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B44D0F">
        <w:rPr>
          <w:rFonts w:ascii="Times New Roman" w:hAnsi="Times New Roman"/>
          <w:sz w:val="24"/>
          <w:szCs w:val="24"/>
        </w:rPr>
        <w:t>№ 12-Исх-</w:t>
      </w:r>
      <w:r w:rsidR="00F73FFC">
        <w:rPr>
          <w:rFonts w:ascii="Times New Roman" w:hAnsi="Times New Roman"/>
          <w:sz w:val="24"/>
          <w:szCs w:val="24"/>
        </w:rPr>
        <w:t>3064</w:t>
      </w:r>
      <w:r w:rsidR="00B44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73FFC">
        <w:rPr>
          <w:rFonts w:ascii="Times New Roman" w:hAnsi="Times New Roman"/>
          <w:sz w:val="24"/>
          <w:szCs w:val="24"/>
        </w:rPr>
        <w:t>14</w:t>
      </w:r>
      <w:r w:rsidR="008F67E7">
        <w:rPr>
          <w:rFonts w:ascii="Times New Roman" w:hAnsi="Times New Roman"/>
          <w:sz w:val="24"/>
          <w:szCs w:val="24"/>
        </w:rPr>
        <w:t>.</w:t>
      </w:r>
      <w:r w:rsidR="00F73FFC"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67E7" w:rsidRPr="008F67E7" w:rsidRDefault="008F67E7" w:rsidP="008F6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Заключение</w:t>
      </w:r>
    </w:p>
    <w:p w:rsidR="008F67E7" w:rsidRPr="008F67E7" w:rsidRDefault="008F67E7" w:rsidP="008F67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об экспертизе постановления Правительства Ханты-Мансийского автономного округа – Югры от </w:t>
      </w:r>
      <w:r w:rsidR="006E1848">
        <w:rPr>
          <w:rFonts w:ascii="Times New Roman" w:hAnsi="Times New Roman" w:cs="Times New Roman"/>
          <w:sz w:val="28"/>
          <w:szCs w:val="28"/>
        </w:rPr>
        <w:t>12</w:t>
      </w:r>
      <w:r w:rsidRPr="008F67E7">
        <w:rPr>
          <w:rFonts w:ascii="Times New Roman" w:hAnsi="Times New Roman" w:cs="Times New Roman"/>
          <w:sz w:val="28"/>
          <w:szCs w:val="28"/>
        </w:rPr>
        <w:t xml:space="preserve"> </w:t>
      </w:r>
      <w:r w:rsidR="00B44D0F">
        <w:rPr>
          <w:rFonts w:ascii="Times New Roman" w:hAnsi="Times New Roman" w:cs="Times New Roman"/>
          <w:sz w:val="28"/>
          <w:szCs w:val="28"/>
        </w:rPr>
        <w:t>а</w:t>
      </w:r>
      <w:r w:rsidR="00A827D5">
        <w:rPr>
          <w:rFonts w:ascii="Times New Roman" w:hAnsi="Times New Roman" w:cs="Times New Roman"/>
          <w:sz w:val="28"/>
          <w:szCs w:val="28"/>
        </w:rPr>
        <w:t>преля</w:t>
      </w:r>
      <w:r w:rsidR="00B44D0F">
        <w:rPr>
          <w:rFonts w:ascii="Times New Roman" w:hAnsi="Times New Roman" w:cs="Times New Roman"/>
          <w:sz w:val="28"/>
          <w:szCs w:val="28"/>
        </w:rPr>
        <w:t xml:space="preserve"> 20</w:t>
      </w:r>
      <w:r w:rsidR="006E1848">
        <w:rPr>
          <w:rFonts w:ascii="Times New Roman" w:hAnsi="Times New Roman" w:cs="Times New Roman"/>
          <w:sz w:val="28"/>
          <w:szCs w:val="28"/>
        </w:rPr>
        <w:t>10</w:t>
      </w:r>
      <w:r w:rsidRPr="008F67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1848">
        <w:rPr>
          <w:rFonts w:ascii="Times New Roman" w:hAnsi="Times New Roman" w:cs="Times New Roman"/>
          <w:sz w:val="28"/>
          <w:szCs w:val="28"/>
        </w:rPr>
        <w:t>102</w:t>
      </w:r>
      <w:r w:rsidRPr="008F67E7">
        <w:rPr>
          <w:rFonts w:ascii="Times New Roman" w:hAnsi="Times New Roman" w:cs="Times New Roman"/>
          <w:sz w:val="28"/>
          <w:szCs w:val="28"/>
        </w:rPr>
        <w:t>-п</w:t>
      </w:r>
      <w:r w:rsidR="00B44D0F">
        <w:rPr>
          <w:rFonts w:ascii="Times New Roman" w:hAnsi="Times New Roman" w:cs="Times New Roman"/>
          <w:sz w:val="28"/>
          <w:szCs w:val="28"/>
        </w:rPr>
        <w:t xml:space="preserve"> </w:t>
      </w:r>
      <w:r w:rsidR="006E1848">
        <w:rPr>
          <w:rFonts w:ascii="Times New Roman" w:hAnsi="Times New Roman" w:cs="Times New Roman"/>
          <w:sz w:val="28"/>
          <w:szCs w:val="28"/>
        </w:rPr>
        <w:br/>
      </w:r>
      <w:r w:rsidR="00B44D0F">
        <w:rPr>
          <w:rFonts w:ascii="Times New Roman" w:hAnsi="Times New Roman" w:cs="Times New Roman"/>
          <w:sz w:val="28"/>
          <w:szCs w:val="28"/>
        </w:rPr>
        <w:t>«</w:t>
      </w:r>
      <w:r w:rsidR="006E1848">
        <w:rPr>
          <w:rFonts w:ascii="Times New Roman" w:hAnsi="Times New Roman" w:cs="Times New Roman"/>
          <w:sz w:val="28"/>
          <w:szCs w:val="28"/>
        </w:rPr>
        <w:t>О регулировании отношений при предоставлении и пользовании участками недр местного значения на территории Ханты-Мансийского автономного округа – Югры»</w:t>
      </w:r>
      <w:r w:rsidR="00B44D0F">
        <w:rPr>
          <w:rFonts w:ascii="Times New Roman" w:hAnsi="Times New Roman" w:cs="Times New Roman"/>
          <w:sz w:val="28"/>
          <w:szCs w:val="28"/>
        </w:rPr>
        <w:t xml:space="preserve"> </w:t>
      </w:r>
      <w:r w:rsidRPr="008F67E7">
        <w:rPr>
          <w:rFonts w:ascii="Times New Roman" w:hAnsi="Times New Roman" w:cs="Times New Roman"/>
          <w:spacing w:val="-2"/>
          <w:sz w:val="28"/>
          <w:szCs w:val="28"/>
        </w:rPr>
        <w:t xml:space="preserve">(далее – постановление № </w:t>
      </w:r>
      <w:r w:rsidR="006E1848">
        <w:rPr>
          <w:rFonts w:ascii="Times New Roman" w:hAnsi="Times New Roman" w:cs="Times New Roman"/>
          <w:spacing w:val="-2"/>
          <w:sz w:val="28"/>
          <w:szCs w:val="28"/>
        </w:rPr>
        <w:t>102</w:t>
      </w:r>
      <w:r w:rsidRPr="008F67E7">
        <w:rPr>
          <w:rFonts w:ascii="Times New Roman" w:hAnsi="Times New Roman" w:cs="Times New Roman"/>
          <w:spacing w:val="-2"/>
          <w:sz w:val="28"/>
          <w:szCs w:val="28"/>
        </w:rPr>
        <w:t>-п)</w:t>
      </w:r>
    </w:p>
    <w:p w:rsidR="008F67E7" w:rsidRPr="008F67E7" w:rsidRDefault="008F67E7" w:rsidP="008F6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7E7" w:rsidRPr="00CB0444" w:rsidRDefault="008F67E7" w:rsidP="008C511D">
      <w:pPr>
        <w:pStyle w:val="ConsPlusTitle"/>
        <w:spacing w:line="336" w:lineRule="auto"/>
        <w:jc w:val="both"/>
        <w:rPr>
          <w:b w:val="0"/>
        </w:rPr>
      </w:pPr>
      <w:r w:rsidRPr="008F67E7">
        <w:tab/>
      </w:r>
      <w:proofErr w:type="gramStart"/>
      <w:r w:rsidRPr="00CB0444">
        <w:rPr>
          <w:b w:val="0"/>
        </w:rPr>
        <w:t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</w:t>
      </w:r>
      <w:r w:rsidR="00CB0444" w:rsidRPr="00CB0444">
        <w:rPr>
          <w:b w:val="0"/>
        </w:rPr>
        <w:t xml:space="preserve"> проведения оценки</w:t>
      </w:r>
      <w:r w:rsidR="00CB0444">
        <w:rPr>
          <w:b w:val="0"/>
        </w:rPr>
        <w:t xml:space="preserve"> </w:t>
      </w:r>
      <w:r w:rsidR="00CB0444" w:rsidRPr="00CB0444">
        <w:rPr>
          <w:b w:val="0"/>
        </w:rPr>
        <w:t>регулирующего воздействия</w:t>
      </w:r>
      <w:r w:rsidR="00CB0444">
        <w:rPr>
          <w:b w:val="0"/>
        </w:rPr>
        <w:t xml:space="preserve"> </w:t>
      </w:r>
      <w:r w:rsidR="00CB0444" w:rsidRPr="00CB0444">
        <w:rPr>
          <w:b w:val="0"/>
        </w:rPr>
        <w:t>проектов нормативных правовых актов, подготовленных исполнительными органами государственной власти, экспертизы</w:t>
      </w:r>
      <w:r w:rsidR="00CB0444">
        <w:rPr>
          <w:b w:val="0"/>
        </w:rPr>
        <w:t xml:space="preserve"> </w:t>
      </w:r>
      <w:r w:rsidR="00CB0444" w:rsidRPr="00CB0444">
        <w:rPr>
          <w:b w:val="0"/>
        </w:rPr>
        <w:t>и оценки фактического воздействия нормативных правовых актов</w:t>
      </w:r>
      <w:r w:rsidR="00CB0444">
        <w:rPr>
          <w:b w:val="0"/>
        </w:rPr>
        <w:t xml:space="preserve"> Х</w:t>
      </w:r>
      <w:r w:rsidR="00CB0444" w:rsidRPr="00CB0444">
        <w:rPr>
          <w:b w:val="0"/>
        </w:rPr>
        <w:t>анты-</w:t>
      </w:r>
      <w:r w:rsidR="00CB0444">
        <w:rPr>
          <w:b w:val="0"/>
        </w:rPr>
        <w:t>М</w:t>
      </w:r>
      <w:r w:rsidR="00CB0444" w:rsidRPr="00CB0444">
        <w:rPr>
          <w:b w:val="0"/>
        </w:rPr>
        <w:t xml:space="preserve">ансийского автономного округа – </w:t>
      </w:r>
      <w:r w:rsidR="00CB0444">
        <w:rPr>
          <w:b w:val="0"/>
        </w:rPr>
        <w:t>Ю</w:t>
      </w:r>
      <w:r w:rsidR="00CB0444" w:rsidRPr="00CB0444">
        <w:rPr>
          <w:b w:val="0"/>
        </w:rPr>
        <w:t>гры, затрагивающих вопросы осуществления предпринимательской и инвестиционной</w:t>
      </w:r>
      <w:r w:rsidR="00CB0444">
        <w:rPr>
          <w:b w:val="0"/>
        </w:rPr>
        <w:t xml:space="preserve"> </w:t>
      </w:r>
      <w:r w:rsidR="00CB0444" w:rsidRPr="00CB0444">
        <w:rPr>
          <w:b w:val="0"/>
        </w:rPr>
        <w:t>деятельности</w:t>
      </w:r>
      <w:r w:rsidRPr="00CB0444">
        <w:rPr>
          <w:b w:val="0"/>
        </w:rPr>
        <w:t>, утвержденного постановлением Правительства автономного округа от 30 августа 2013 года</w:t>
      </w:r>
      <w:proofErr w:type="gramEnd"/>
      <w:r w:rsidRPr="00CB0444">
        <w:rPr>
          <w:b w:val="0"/>
        </w:rPr>
        <w:t xml:space="preserve"> № </w:t>
      </w:r>
      <w:proofErr w:type="gramStart"/>
      <w:r w:rsidRPr="00CB0444">
        <w:rPr>
          <w:b w:val="0"/>
        </w:rPr>
        <w:t>328-п (далее – Порядок), рассмотрев п</w:t>
      </w:r>
      <w:r w:rsidRPr="00CB0444">
        <w:rPr>
          <w:b w:val="0"/>
          <w:spacing w:val="-2"/>
        </w:rPr>
        <w:t xml:space="preserve">остановление № </w:t>
      </w:r>
      <w:r w:rsidR="006E1848">
        <w:rPr>
          <w:b w:val="0"/>
          <w:spacing w:val="-2"/>
        </w:rPr>
        <w:t>102</w:t>
      </w:r>
      <w:r w:rsidRPr="00CB0444">
        <w:rPr>
          <w:b w:val="0"/>
          <w:spacing w:val="-2"/>
        </w:rPr>
        <w:t>-п</w:t>
      </w:r>
      <w:r w:rsidRPr="00CB0444">
        <w:rPr>
          <w:b w:val="0"/>
        </w:rPr>
        <w:t>, сводный отчет</w:t>
      </w:r>
      <w:r w:rsidR="00A510BC">
        <w:rPr>
          <w:b w:val="0"/>
        </w:rPr>
        <w:t xml:space="preserve"> </w:t>
      </w:r>
      <w:r w:rsidRPr="00CB0444">
        <w:rPr>
          <w:b w:val="0"/>
        </w:rPr>
        <w:t>о</w:t>
      </w:r>
      <w:r w:rsidR="00A827D5">
        <w:rPr>
          <w:b w:val="0"/>
        </w:rPr>
        <w:t xml:space="preserve"> </w:t>
      </w:r>
      <w:r w:rsidRPr="00CB0444">
        <w:rPr>
          <w:b w:val="0"/>
        </w:rPr>
        <w:t xml:space="preserve">результатах проведения экспертизы нормативного правового акта и свод предложений </w:t>
      </w:r>
      <w:r w:rsidR="00A510BC">
        <w:rPr>
          <w:b w:val="0"/>
        </w:rPr>
        <w:br/>
      </w:r>
      <w:r w:rsidRPr="00CB0444">
        <w:rPr>
          <w:b w:val="0"/>
        </w:rPr>
        <w:t>по результатам публичных консультаций (далее – сводный отчет, свод предложений),</w:t>
      </w:r>
      <w:r w:rsidR="00A510BC">
        <w:rPr>
          <w:b w:val="0"/>
        </w:rPr>
        <w:t xml:space="preserve"> проект постановления Правительства автономного округа </w:t>
      </w:r>
      <w:r w:rsidR="00A510BC">
        <w:rPr>
          <w:b w:val="0"/>
        </w:rPr>
        <w:br/>
      </w:r>
      <w:r w:rsidR="00A510BC">
        <w:rPr>
          <w:b w:val="0"/>
        </w:rPr>
        <w:lastRenderedPageBreak/>
        <w:t xml:space="preserve">о внесении </w:t>
      </w:r>
      <w:r w:rsidR="00102150">
        <w:rPr>
          <w:b w:val="0"/>
        </w:rPr>
        <w:t xml:space="preserve">изменений </w:t>
      </w:r>
      <w:r w:rsidR="00A510BC">
        <w:rPr>
          <w:b w:val="0"/>
        </w:rPr>
        <w:t>в постановление № 102-п,</w:t>
      </w:r>
      <w:r w:rsidR="00102150">
        <w:rPr>
          <w:b w:val="0"/>
        </w:rPr>
        <w:t xml:space="preserve"> подготовленный</w:t>
      </w:r>
      <w:r w:rsidRPr="00CB0444">
        <w:rPr>
          <w:b w:val="0"/>
        </w:rPr>
        <w:t xml:space="preserve"> Департаментом </w:t>
      </w:r>
      <w:r w:rsidR="00DC4CB5">
        <w:rPr>
          <w:b w:val="0"/>
        </w:rPr>
        <w:t xml:space="preserve">недропользования и природных ресурсов </w:t>
      </w:r>
      <w:r w:rsidRPr="00CB0444">
        <w:rPr>
          <w:b w:val="0"/>
        </w:rPr>
        <w:t xml:space="preserve">автономного округа (далее – </w:t>
      </w:r>
      <w:proofErr w:type="spellStart"/>
      <w:r w:rsidRPr="00CB0444">
        <w:rPr>
          <w:b w:val="0"/>
        </w:rPr>
        <w:t>Деп</w:t>
      </w:r>
      <w:r w:rsidR="00DC4CB5">
        <w:rPr>
          <w:b w:val="0"/>
        </w:rPr>
        <w:t>недра</w:t>
      </w:r>
      <w:proofErr w:type="spellEnd"/>
      <w:r w:rsidR="00DC4CB5">
        <w:rPr>
          <w:b w:val="0"/>
        </w:rPr>
        <w:t xml:space="preserve"> и природных ресурсов</w:t>
      </w:r>
      <w:r w:rsidRPr="00CB0444">
        <w:rPr>
          <w:b w:val="0"/>
        </w:rPr>
        <w:t xml:space="preserve"> Югры) сообщает следующее.</w:t>
      </w:r>
      <w:proofErr w:type="gramEnd"/>
    </w:p>
    <w:p w:rsidR="00C346EE" w:rsidRPr="000F31D5" w:rsidRDefault="008F67E7" w:rsidP="000F31D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44">
        <w:rPr>
          <w:rFonts w:ascii="Times New Roman" w:hAnsi="Times New Roman" w:cs="Times New Roman"/>
          <w:sz w:val="28"/>
          <w:szCs w:val="28"/>
        </w:rPr>
        <w:t>П</w:t>
      </w:r>
      <w:r w:rsidRPr="00CB0444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остановление № </w:t>
      </w:r>
      <w:r w:rsidR="00A510BC">
        <w:rPr>
          <w:rFonts w:ascii="Times New Roman" w:hAnsi="Times New Roman" w:cs="Times New Roman"/>
          <w:spacing w:val="-2"/>
          <w:sz w:val="28"/>
          <w:szCs w:val="28"/>
        </w:rPr>
        <w:t>102</w:t>
      </w:r>
      <w:r w:rsidRPr="00CB0444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CB0444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spellStart"/>
      <w:r w:rsidRPr="00CB0444">
        <w:rPr>
          <w:rFonts w:ascii="Times New Roman" w:hAnsi="Times New Roman" w:cs="Times New Roman"/>
          <w:sz w:val="28"/>
          <w:szCs w:val="28"/>
        </w:rPr>
        <w:t>Деп</w:t>
      </w:r>
      <w:r w:rsidR="00DC4CB5">
        <w:rPr>
          <w:rFonts w:ascii="Times New Roman" w:hAnsi="Times New Roman" w:cs="Times New Roman"/>
          <w:sz w:val="28"/>
          <w:szCs w:val="28"/>
        </w:rPr>
        <w:t>недра</w:t>
      </w:r>
      <w:proofErr w:type="spellEnd"/>
      <w:r w:rsidR="00DC4CB5">
        <w:rPr>
          <w:rFonts w:ascii="Times New Roman" w:hAnsi="Times New Roman" w:cs="Times New Roman"/>
          <w:sz w:val="28"/>
          <w:szCs w:val="28"/>
        </w:rPr>
        <w:t xml:space="preserve"> и природных ресурсов </w:t>
      </w:r>
      <w:r w:rsidRPr="00CB0444">
        <w:rPr>
          <w:rFonts w:ascii="Times New Roman" w:hAnsi="Times New Roman" w:cs="Times New Roman"/>
          <w:sz w:val="28"/>
          <w:szCs w:val="28"/>
        </w:rPr>
        <w:t>Югры для</w:t>
      </w:r>
      <w:r w:rsidRPr="008F67E7">
        <w:rPr>
          <w:rFonts w:ascii="Times New Roman" w:hAnsi="Times New Roman" w:cs="Times New Roman"/>
          <w:sz w:val="28"/>
          <w:szCs w:val="28"/>
        </w:rPr>
        <w:t xml:space="preserve"> подготовки настоящего заключения </w:t>
      </w:r>
      <w:r w:rsidR="003174DF">
        <w:rPr>
          <w:rFonts w:ascii="Times New Roman" w:hAnsi="Times New Roman" w:cs="Times New Roman"/>
          <w:sz w:val="28"/>
          <w:szCs w:val="28"/>
        </w:rPr>
        <w:t xml:space="preserve">повторно. </w:t>
      </w:r>
      <w:r w:rsidR="00C346EE">
        <w:rPr>
          <w:rFonts w:ascii="Times New Roman" w:hAnsi="Times New Roman" w:cs="Times New Roman"/>
          <w:sz w:val="28"/>
          <w:szCs w:val="28"/>
        </w:rPr>
        <w:t>Замечания, указанные в зак</w:t>
      </w:r>
      <w:r w:rsidR="000F31D5">
        <w:rPr>
          <w:rFonts w:ascii="Times New Roman" w:hAnsi="Times New Roman" w:cs="Times New Roman"/>
          <w:sz w:val="28"/>
          <w:szCs w:val="28"/>
        </w:rPr>
        <w:t>лючени</w:t>
      </w:r>
      <w:proofErr w:type="gramStart"/>
      <w:r w:rsidR="000F31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31D5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C346EE">
        <w:rPr>
          <w:rFonts w:ascii="Times New Roman" w:hAnsi="Times New Roman" w:cs="Times New Roman"/>
          <w:sz w:val="28"/>
          <w:szCs w:val="28"/>
        </w:rPr>
        <w:t xml:space="preserve">от 29 декабря 2017 года </w:t>
      </w:r>
      <w:r w:rsidR="00C346EE" w:rsidRPr="00C346EE">
        <w:rPr>
          <w:rFonts w:ascii="Times New Roman" w:hAnsi="Times New Roman" w:cs="Times New Roman"/>
          <w:sz w:val="28"/>
          <w:szCs w:val="28"/>
        </w:rPr>
        <w:t xml:space="preserve">№ 22-Исх-18060, </w:t>
      </w:r>
      <w:proofErr w:type="spellStart"/>
      <w:r w:rsidR="00C346EE" w:rsidRPr="00C346EE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C346EE" w:rsidRPr="00C346EE">
        <w:rPr>
          <w:rFonts w:ascii="Times New Roman" w:hAnsi="Times New Roman" w:cs="Times New Roman"/>
          <w:sz w:val="28"/>
          <w:szCs w:val="28"/>
        </w:rPr>
        <w:t xml:space="preserve"> и природных ресурсов Югры </w:t>
      </w:r>
      <w:r w:rsidR="00C346EE" w:rsidRPr="00C34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устранены:</w:t>
      </w:r>
    </w:p>
    <w:p w:rsidR="00C346EE" w:rsidRPr="00C346EE" w:rsidRDefault="00C346EE" w:rsidP="00C346E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свод предложений включена информация о результатах рассмотрения предложений участников публичных консультаций;</w:t>
      </w:r>
    </w:p>
    <w:p w:rsidR="00C346EE" w:rsidRDefault="00D6677C" w:rsidP="00C346EE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46EE">
        <w:rPr>
          <w:sz w:val="28"/>
          <w:szCs w:val="28"/>
        </w:rPr>
        <w:t>пояснительная записка размещена на едином официальном сайте государственных органов автономного округа;</w:t>
      </w:r>
    </w:p>
    <w:p w:rsidR="00C346EE" w:rsidRPr="00C346EE" w:rsidRDefault="00C346EE" w:rsidP="00C346EE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46EE">
        <w:rPr>
          <w:rFonts w:ascii="Times New Roman" w:hAnsi="Times New Roman" w:cs="Times New Roman"/>
          <w:sz w:val="28"/>
          <w:szCs w:val="28"/>
        </w:rPr>
        <w:t>урегулированы разногласия с открытым акционер</w:t>
      </w:r>
      <w:r w:rsidR="00D6677C">
        <w:rPr>
          <w:rFonts w:ascii="Times New Roman" w:hAnsi="Times New Roman" w:cs="Times New Roman"/>
          <w:sz w:val="28"/>
          <w:szCs w:val="28"/>
        </w:rPr>
        <w:t>ным обществом «Сургутнефтегаз»;</w:t>
      </w:r>
    </w:p>
    <w:p w:rsidR="00C346EE" w:rsidRDefault="00C346EE" w:rsidP="003156D6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EE">
        <w:rPr>
          <w:rFonts w:ascii="Times New Roman" w:hAnsi="Times New Roman" w:cs="Times New Roman"/>
          <w:sz w:val="28"/>
          <w:szCs w:val="28"/>
        </w:rPr>
        <w:t xml:space="preserve">– в сводный отчет включена информация о возникновении, выявлении </w:t>
      </w:r>
      <w:r w:rsidRPr="003156D6">
        <w:rPr>
          <w:rFonts w:ascii="Times New Roman" w:hAnsi="Times New Roman" w:cs="Times New Roman"/>
          <w:sz w:val="28"/>
          <w:szCs w:val="28"/>
        </w:rPr>
        <w:t>проблемы; о причинах возникновения проблемы и факторах, поддерживающих ее существование; об опыте решения аналогичных проблем в других субъектах</w:t>
      </w:r>
      <w:r w:rsidR="003156D6" w:rsidRPr="003156D6">
        <w:rPr>
          <w:rFonts w:ascii="Times New Roman" w:hAnsi="Times New Roman" w:cs="Times New Roman"/>
          <w:sz w:val="28"/>
          <w:szCs w:val="28"/>
        </w:rPr>
        <w:t xml:space="preserve"> Российской Федерации; о целях</w:t>
      </w:r>
      <w:r w:rsidR="00F849F1">
        <w:rPr>
          <w:rFonts w:ascii="Times New Roman" w:hAnsi="Times New Roman" w:cs="Times New Roman"/>
          <w:sz w:val="28"/>
          <w:szCs w:val="28"/>
        </w:rPr>
        <w:t xml:space="preserve"> правового регулирования и</w:t>
      </w:r>
      <w:r w:rsidRPr="003156D6">
        <w:rPr>
          <w:rFonts w:ascii="Times New Roman" w:hAnsi="Times New Roman" w:cs="Times New Roman"/>
          <w:sz w:val="28"/>
          <w:szCs w:val="28"/>
        </w:rPr>
        <w:t xml:space="preserve"> о сроках </w:t>
      </w:r>
      <w:r w:rsidR="00F849F1">
        <w:rPr>
          <w:rFonts w:ascii="Times New Roman" w:hAnsi="Times New Roman" w:cs="Times New Roman"/>
          <w:sz w:val="28"/>
          <w:szCs w:val="28"/>
        </w:rPr>
        <w:t>их достижения</w:t>
      </w:r>
      <w:r w:rsidR="003156D6" w:rsidRPr="003156D6">
        <w:rPr>
          <w:rFonts w:ascii="Times New Roman" w:hAnsi="Times New Roman" w:cs="Times New Roman"/>
          <w:sz w:val="28"/>
          <w:szCs w:val="28"/>
        </w:rPr>
        <w:t xml:space="preserve">; </w:t>
      </w:r>
      <w:r w:rsidRPr="003156D6">
        <w:rPr>
          <w:rFonts w:ascii="Times New Roman" w:hAnsi="Times New Roman" w:cs="Times New Roman"/>
          <w:sz w:val="28"/>
          <w:szCs w:val="28"/>
        </w:rPr>
        <w:t>о целевых значениях индикаторов и доходах бюджета автономного округа по годам</w:t>
      </w:r>
      <w:r w:rsidR="003156D6" w:rsidRPr="003156D6">
        <w:rPr>
          <w:rFonts w:ascii="Times New Roman" w:hAnsi="Times New Roman" w:cs="Times New Roman"/>
          <w:sz w:val="28"/>
          <w:szCs w:val="28"/>
        </w:rPr>
        <w:t>;</w:t>
      </w:r>
      <w:r w:rsidRPr="003156D6">
        <w:rPr>
          <w:rFonts w:ascii="Times New Roman" w:hAnsi="Times New Roman" w:cs="Times New Roman"/>
          <w:sz w:val="28"/>
          <w:szCs w:val="28"/>
        </w:rPr>
        <w:t xml:space="preserve"> </w:t>
      </w:r>
      <w:r w:rsidR="00F849F1">
        <w:rPr>
          <w:rFonts w:ascii="Times New Roman" w:hAnsi="Times New Roman" w:cs="Times New Roman"/>
          <w:sz w:val="28"/>
          <w:szCs w:val="28"/>
        </w:rPr>
        <w:br/>
      </w:r>
      <w:r w:rsidR="003156D6" w:rsidRPr="003156D6">
        <w:rPr>
          <w:rFonts w:ascii="Times New Roman" w:hAnsi="Times New Roman" w:cs="Times New Roman"/>
          <w:sz w:val="28"/>
          <w:szCs w:val="28"/>
        </w:rPr>
        <w:t xml:space="preserve">о </w:t>
      </w:r>
      <w:r w:rsidRPr="003156D6">
        <w:rPr>
          <w:rFonts w:ascii="Times New Roman" w:hAnsi="Times New Roman" w:cs="Times New Roman"/>
          <w:sz w:val="28"/>
          <w:szCs w:val="28"/>
        </w:rPr>
        <w:t>качественных характеристик</w:t>
      </w:r>
      <w:r w:rsidR="003156D6" w:rsidRPr="003156D6">
        <w:rPr>
          <w:rFonts w:ascii="Times New Roman" w:hAnsi="Times New Roman" w:cs="Times New Roman"/>
          <w:sz w:val="28"/>
          <w:szCs w:val="28"/>
        </w:rPr>
        <w:t>ах</w:t>
      </w:r>
      <w:r w:rsidRPr="003156D6">
        <w:rPr>
          <w:rFonts w:ascii="Times New Roman" w:hAnsi="Times New Roman" w:cs="Times New Roman"/>
          <w:sz w:val="28"/>
          <w:szCs w:val="28"/>
        </w:rPr>
        <w:t xml:space="preserve"> потенциальных ад</w:t>
      </w:r>
      <w:r w:rsidR="00CE7A9F">
        <w:rPr>
          <w:rFonts w:ascii="Times New Roman" w:hAnsi="Times New Roman" w:cs="Times New Roman"/>
          <w:sz w:val="28"/>
          <w:szCs w:val="28"/>
        </w:rPr>
        <w:t>ресатов правового регулирования.</w:t>
      </w:r>
      <w:proofErr w:type="gramEnd"/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экспертизы постановления № 102-п,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природных ресурсов Югры подготовлен проект постановления Правительства автономного округа «О внесении изменений в приложения 2 и 3 к постановлению Правительства Ханты-Мансийского автономного округа – Югры от 12 апреля 2010 года № 102-п «О регулировании отношений при предоставлении и пользовании участками недр местного значения на территории Ханты-Мансийского автономного </w:t>
      </w:r>
      <w:r>
        <w:rPr>
          <w:sz w:val="28"/>
          <w:szCs w:val="28"/>
        </w:rPr>
        <w:br/>
        <w:t xml:space="preserve">округа – Югры», которым предлагается устранить излишние требования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к</w:t>
      </w:r>
      <w:proofErr w:type="gramEnd"/>
      <w:r>
        <w:rPr>
          <w:sz w:val="28"/>
          <w:szCs w:val="28"/>
        </w:rPr>
        <w:t xml:space="preserve"> субъектам предпринимательской деятельности, влекущие </w:t>
      </w:r>
      <w:r>
        <w:rPr>
          <w:sz w:val="28"/>
          <w:szCs w:val="28"/>
        </w:rPr>
        <w:br/>
        <w:t>их необоснованные расходы, а именно:</w:t>
      </w:r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возможность представления документов для участия </w:t>
      </w:r>
      <w:r w:rsidR="000F31D5">
        <w:rPr>
          <w:sz w:val="28"/>
          <w:szCs w:val="28"/>
        </w:rPr>
        <w:br/>
      </w:r>
      <w:r>
        <w:rPr>
          <w:sz w:val="28"/>
          <w:szCs w:val="28"/>
        </w:rPr>
        <w:t xml:space="preserve">в аукционе и переоформления лицензии в электронном виде </w:t>
      </w:r>
      <w:r w:rsidR="000F31D5">
        <w:rPr>
          <w:sz w:val="28"/>
          <w:szCs w:val="28"/>
        </w:rPr>
        <w:br/>
      </w:r>
      <w:r>
        <w:rPr>
          <w:sz w:val="28"/>
          <w:szCs w:val="28"/>
        </w:rPr>
        <w:t>с использованием государственной информационной системы «Единый портал государственных и муниципальных услуг (функций)»;</w:t>
      </w:r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требование о налич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частника аукциона трудовых, финансовых и технических ресурсов, необходимых для пользования недрами;</w:t>
      </w:r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перечень случаев, когда 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>
        <w:rPr>
          <w:sz w:val="28"/>
          <w:szCs w:val="28"/>
        </w:rPr>
        <w:br/>
        <w:t>не принимается;</w:t>
      </w:r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перечень документов, представляемых субъектами предпринимательской деятельности;</w:t>
      </w:r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требование о нотариальном удостоверении копий документов;</w:t>
      </w:r>
    </w:p>
    <w:p w:rsidR="00CE7A9F" w:rsidRPr="00D6677C" w:rsidRDefault="00720738" w:rsidP="00CE7A9F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F849F1">
        <w:rPr>
          <w:rFonts w:ascii="Times New Roman" w:hAnsi="Times New Roman" w:cs="Times New Roman"/>
          <w:sz w:val="28"/>
          <w:szCs w:val="28"/>
        </w:rPr>
        <w:t>основания</w:t>
      </w:r>
      <w:r w:rsidR="00CE7A9F" w:rsidRPr="00D6677C">
        <w:rPr>
          <w:rFonts w:ascii="Times New Roman" w:hAnsi="Times New Roman" w:cs="Times New Roman"/>
          <w:sz w:val="28"/>
          <w:szCs w:val="28"/>
        </w:rPr>
        <w:t xml:space="preserve"> для отказа </w:t>
      </w:r>
      <w:proofErr w:type="spellStart"/>
      <w:r w:rsidR="00CE7A9F" w:rsidRPr="00D6677C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CE7A9F" w:rsidRPr="00D6677C">
        <w:rPr>
          <w:rFonts w:ascii="Times New Roman" w:hAnsi="Times New Roman" w:cs="Times New Roman"/>
          <w:sz w:val="28"/>
          <w:szCs w:val="28"/>
        </w:rPr>
        <w:t xml:space="preserve"> и природных ресурсов Югры от проведения аукциона после его объявления;</w:t>
      </w:r>
    </w:p>
    <w:p w:rsidR="00CE7A9F" w:rsidRPr="00720738" w:rsidRDefault="00720738" w:rsidP="00720738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CE7A9F">
        <w:rPr>
          <w:sz w:val="28"/>
          <w:szCs w:val="28"/>
        </w:rPr>
        <w:t xml:space="preserve"> способ направления протокола о результатах аукциона победителю аукциона, позволяющ</w:t>
      </w:r>
      <w:r>
        <w:rPr>
          <w:sz w:val="28"/>
          <w:szCs w:val="28"/>
        </w:rPr>
        <w:t>ий</w:t>
      </w:r>
      <w:r w:rsidR="00CE7A9F">
        <w:rPr>
          <w:sz w:val="28"/>
          <w:szCs w:val="28"/>
        </w:rPr>
        <w:t xml:space="preserve"> подтвердить факт получения</w:t>
      </w:r>
      <w:r>
        <w:rPr>
          <w:sz w:val="28"/>
          <w:szCs w:val="28"/>
        </w:rPr>
        <w:t xml:space="preserve"> протокола;</w:t>
      </w:r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право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и природных ресурсов Югры требовать от заявителя представления документов, не предусмотренных нормативными правовыми актами.</w:t>
      </w:r>
    </w:p>
    <w:p w:rsidR="00CE7A9F" w:rsidRDefault="00CE7A9F" w:rsidP="00CE7A9F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расчетам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и природных ресурсов Югры, указанные изменения позволят исключить издержки субъектов предпринимательской деятельности на подготовку и представление документов. Исходя из общей численности субъектов предпринимательской деятельности, осуществляющих деятельность в сфере добычи общераспространенных полезных ископаемых (102 субъекта), общ</w:t>
      </w:r>
      <w:r w:rsidR="0007604D">
        <w:rPr>
          <w:sz w:val="28"/>
          <w:szCs w:val="28"/>
        </w:rPr>
        <w:t>ая</w:t>
      </w:r>
      <w:r w:rsidR="00542317">
        <w:rPr>
          <w:sz w:val="28"/>
          <w:szCs w:val="28"/>
        </w:rPr>
        <w:t xml:space="preserve"> сумма экономии составит </w:t>
      </w:r>
      <w:r w:rsidR="00542317">
        <w:rPr>
          <w:sz w:val="28"/>
          <w:szCs w:val="28"/>
        </w:rPr>
        <w:br/>
        <w:t>2,8 млн. рублей.</w:t>
      </w:r>
    </w:p>
    <w:p w:rsidR="00A827D5" w:rsidRPr="008F67E7" w:rsidRDefault="00A827D5" w:rsidP="00C346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lastRenderedPageBreak/>
        <w:t>Экспертиза п</w:t>
      </w:r>
      <w:r w:rsidRPr="008F67E7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остановления № </w:t>
      </w:r>
      <w:r w:rsidR="00A510BC">
        <w:rPr>
          <w:rFonts w:ascii="Times New Roman" w:hAnsi="Times New Roman" w:cs="Times New Roman"/>
          <w:spacing w:val="-2"/>
          <w:sz w:val="28"/>
          <w:szCs w:val="28"/>
        </w:rPr>
        <w:t>102</w:t>
      </w:r>
      <w:r w:rsidRPr="008F67E7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8F67E7">
        <w:rPr>
          <w:rFonts w:ascii="Times New Roman" w:hAnsi="Times New Roman" w:cs="Times New Roman"/>
          <w:sz w:val="28"/>
          <w:szCs w:val="28"/>
        </w:rPr>
        <w:t xml:space="preserve"> проведена в соответствии </w:t>
      </w:r>
      <w:r w:rsidRPr="008F67E7">
        <w:rPr>
          <w:rFonts w:ascii="Times New Roman" w:hAnsi="Times New Roman" w:cs="Times New Roman"/>
          <w:sz w:val="28"/>
          <w:szCs w:val="28"/>
        </w:rPr>
        <w:br/>
        <w:t xml:space="preserve">с Планом проведения экспертизы нормативных правовых актов, затрагивающих вопросы осуществления предпринимательской </w:t>
      </w:r>
      <w:r w:rsidRPr="008F67E7">
        <w:rPr>
          <w:rFonts w:ascii="Times New Roman" w:hAnsi="Times New Roman" w:cs="Times New Roman"/>
          <w:sz w:val="28"/>
          <w:szCs w:val="28"/>
        </w:rPr>
        <w:br/>
        <w:t>и инвестиционной деятельности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67E7">
        <w:rPr>
          <w:rFonts w:ascii="Times New Roman" w:hAnsi="Times New Roman" w:cs="Times New Roman"/>
          <w:sz w:val="28"/>
          <w:szCs w:val="28"/>
        </w:rPr>
        <w:t xml:space="preserve"> год, утвержденным приказом Департамента экономического развития автономного округа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67E7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67E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6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7E7" w:rsidRPr="008F67E7" w:rsidRDefault="008F67E7" w:rsidP="008C51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>Информация об экспертизе п</w:t>
      </w:r>
      <w:r w:rsidRPr="008F67E7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остановления № </w:t>
      </w:r>
      <w:r w:rsidR="00A510BC">
        <w:rPr>
          <w:rFonts w:ascii="Times New Roman" w:hAnsi="Times New Roman" w:cs="Times New Roman"/>
          <w:spacing w:val="-2"/>
          <w:sz w:val="28"/>
          <w:szCs w:val="28"/>
        </w:rPr>
        <w:t>102</w:t>
      </w:r>
      <w:r w:rsidRPr="008F67E7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8F67E7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B537A8">
        <w:rPr>
          <w:rFonts w:ascii="Times New Roman" w:hAnsi="Times New Roman" w:cs="Times New Roman"/>
          <w:sz w:val="28"/>
          <w:szCs w:val="28"/>
        </w:rPr>
        <w:br/>
      </w:r>
      <w:r w:rsidRPr="008F67E7">
        <w:rPr>
          <w:rFonts w:ascii="Times New Roman" w:hAnsi="Times New Roman" w:cs="Times New Roman"/>
          <w:sz w:val="28"/>
          <w:szCs w:val="28"/>
        </w:rPr>
        <w:t xml:space="preserve">на едином официальном сайте государственных органов автономного округа </w:t>
      </w:r>
      <w:r w:rsidR="00BD009A">
        <w:rPr>
          <w:rFonts w:ascii="Times New Roman" w:hAnsi="Times New Roman" w:cs="Times New Roman"/>
          <w:sz w:val="28"/>
          <w:szCs w:val="28"/>
        </w:rPr>
        <w:t>2</w:t>
      </w:r>
      <w:r w:rsidRPr="008F67E7">
        <w:rPr>
          <w:rFonts w:ascii="Times New Roman" w:hAnsi="Times New Roman" w:cs="Times New Roman"/>
          <w:sz w:val="28"/>
          <w:szCs w:val="28"/>
        </w:rPr>
        <w:t xml:space="preserve">9 </w:t>
      </w:r>
      <w:r w:rsidR="00BD009A">
        <w:rPr>
          <w:rFonts w:ascii="Times New Roman" w:hAnsi="Times New Roman" w:cs="Times New Roman"/>
          <w:sz w:val="28"/>
          <w:szCs w:val="28"/>
        </w:rPr>
        <w:t>августа</w:t>
      </w:r>
      <w:r w:rsidRPr="008F67E7">
        <w:rPr>
          <w:rFonts w:ascii="Times New Roman" w:hAnsi="Times New Roman" w:cs="Times New Roman"/>
          <w:sz w:val="28"/>
          <w:szCs w:val="28"/>
        </w:rPr>
        <w:t xml:space="preserve"> 201</w:t>
      </w:r>
      <w:r w:rsidR="00BD009A">
        <w:rPr>
          <w:rFonts w:ascii="Times New Roman" w:hAnsi="Times New Roman" w:cs="Times New Roman"/>
          <w:sz w:val="28"/>
          <w:szCs w:val="28"/>
        </w:rPr>
        <w:t>7</w:t>
      </w:r>
      <w:r w:rsidRPr="008F67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009A" w:rsidRPr="008F67E7" w:rsidRDefault="00A510BC" w:rsidP="008C51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09A" w:rsidRPr="008F67E7">
        <w:rPr>
          <w:rFonts w:ascii="Times New Roman" w:hAnsi="Times New Roman" w:cs="Times New Roman"/>
          <w:sz w:val="28"/>
          <w:szCs w:val="28"/>
        </w:rPr>
        <w:t>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постановлению № 102-п</w:t>
      </w:r>
      <w:r w:rsidR="00BD009A" w:rsidRPr="008F67E7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BD009A">
        <w:rPr>
          <w:rFonts w:ascii="Times New Roman" w:hAnsi="Times New Roman" w:cs="Times New Roman"/>
          <w:sz w:val="28"/>
          <w:szCs w:val="28"/>
        </w:rPr>
        <w:br/>
      </w:r>
      <w:r w:rsidR="00BD009A" w:rsidRPr="008F67E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D009A">
        <w:rPr>
          <w:rFonts w:ascii="Times New Roman" w:hAnsi="Times New Roman" w:cs="Times New Roman"/>
          <w:sz w:val="28"/>
          <w:szCs w:val="28"/>
        </w:rPr>
        <w:t xml:space="preserve">29 августа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D009A">
        <w:rPr>
          <w:rFonts w:ascii="Times New Roman" w:hAnsi="Times New Roman" w:cs="Times New Roman"/>
          <w:sz w:val="28"/>
          <w:szCs w:val="28"/>
        </w:rPr>
        <w:t xml:space="preserve"> сентября 2017</w:t>
      </w:r>
      <w:r w:rsidR="00BD009A" w:rsidRPr="008F67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10BC" w:rsidRDefault="00BD009A" w:rsidP="008C51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E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поступил</w:t>
      </w:r>
      <w:r w:rsidR="00A510BC">
        <w:rPr>
          <w:rFonts w:ascii="Times New Roman" w:hAnsi="Times New Roman" w:cs="Times New Roman"/>
          <w:sz w:val="28"/>
          <w:szCs w:val="28"/>
        </w:rPr>
        <w:t>и</w:t>
      </w:r>
      <w:r w:rsidRPr="008F67E7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A510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</w:t>
      </w:r>
      <w:r w:rsidRPr="008F67E7">
        <w:rPr>
          <w:rFonts w:ascii="Times New Roman" w:hAnsi="Times New Roman" w:cs="Times New Roman"/>
          <w:sz w:val="28"/>
          <w:szCs w:val="28"/>
        </w:rPr>
        <w:t xml:space="preserve"> отсутствии предложений и замечаний к п</w:t>
      </w:r>
      <w:r>
        <w:rPr>
          <w:rFonts w:ascii="Times New Roman" w:hAnsi="Times New Roman" w:cs="Times New Roman"/>
          <w:spacing w:val="-2"/>
          <w:sz w:val="28"/>
          <w:szCs w:val="28"/>
        </w:rPr>
        <w:t>остановлению №</w:t>
      </w:r>
      <w:r w:rsidRPr="00BD00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10BC">
        <w:rPr>
          <w:rFonts w:ascii="Times New Roman" w:hAnsi="Times New Roman" w:cs="Times New Roman"/>
          <w:spacing w:val="-2"/>
          <w:sz w:val="28"/>
          <w:szCs w:val="28"/>
        </w:rPr>
        <w:t>102</w:t>
      </w:r>
      <w:r w:rsidRPr="008F67E7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8F6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F67E7">
        <w:rPr>
          <w:rFonts w:ascii="Times New Roman" w:hAnsi="Times New Roman" w:cs="Times New Roman"/>
          <w:sz w:val="28"/>
          <w:szCs w:val="28"/>
        </w:rPr>
        <w:t>от</w:t>
      </w:r>
      <w:r w:rsidRPr="00BD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A510BC">
        <w:rPr>
          <w:rFonts w:ascii="Times New Roman" w:hAnsi="Times New Roman" w:cs="Times New Roman"/>
          <w:sz w:val="28"/>
          <w:szCs w:val="28"/>
        </w:rPr>
        <w:t xml:space="preserve"> и общества с ограниченной ответственностью «ЛУКОЙЛ-Западная Сибирь», а также </w:t>
      </w:r>
      <w:r w:rsidR="00F23A01">
        <w:rPr>
          <w:rFonts w:ascii="Times New Roman" w:hAnsi="Times New Roman" w:cs="Times New Roman"/>
          <w:sz w:val="28"/>
          <w:szCs w:val="28"/>
        </w:rPr>
        <w:t xml:space="preserve">отзывы </w:t>
      </w:r>
      <w:r w:rsidR="00A510BC">
        <w:rPr>
          <w:rFonts w:ascii="Times New Roman" w:hAnsi="Times New Roman" w:cs="Times New Roman"/>
          <w:sz w:val="28"/>
          <w:szCs w:val="28"/>
        </w:rPr>
        <w:t xml:space="preserve">с предложениями </w:t>
      </w:r>
      <w:proofErr w:type="gramStart"/>
      <w:r w:rsidR="00A510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510BC">
        <w:rPr>
          <w:rFonts w:ascii="Times New Roman" w:hAnsi="Times New Roman" w:cs="Times New Roman"/>
          <w:sz w:val="28"/>
          <w:szCs w:val="28"/>
        </w:rPr>
        <w:t>:</w:t>
      </w:r>
    </w:p>
    <w:p w:rsidR="00A510BC" w:rsidRDefault="00A510BC" w:rsidP="008C511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C3A23">
        <w:rPr>
          <w:rFonts w:ascii="Times New Roman" w:hAnsi="Times New Roman" w:cs="Times New Roman"/>
          <w:sz w:val="28"/>
          <w:szCs w:val="28"/>
        </w:rPr>
        <w:t>:</w:t>
      </w:r>
    </w:p>
    <w:p w:rsidR="008C3A23" w:rsidRDefault="008C3A23" w:rsidP="008C3A23">
      <w:pPr>
        <w:pStyle w:val="ae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дополнить постановление № 102-п порядком взаимодействия между победителем аукциона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изучения, разведки </w:t>
      </w:r>
      <w:r>
        <w:rPr>
          <w:sz w:val="28"/>
          <w:szCs w:val="28"/>
        </w:rPr>
        <w:br/>
        <w:t>и добычи общераспространенных полезных ископаемых и пользователем недр, которому, в соответствии с Федеральным законом от 21 февраля 1992 года № 2395-1 «О недрах», предоставлен горный отвод;</w:t>
      </w:r>
      <w:proofErr w:type="gramEnd"/>
    </w:p>
    <w:p w:rsidR="008C3A23" w:rsidRDefault="008C3A23" w:rsidP="008C3A23">
      <w:pPr>
        <w:pStyle w:val="ae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требование о </w:t>
      </w:r>
      <w:proofErr w:type="gramStart"/>
      <w:r>
        <w:rPr>
          <w:sz w:val="28"/>
          <w:szCs w:val="28"/>
        </w:rPr>
        <w:t>заверении</w:t>
      </w:r>
      <w:proofErr w:type="gramEnd"/>
      <w:r>
        <w:rPr>
          <w:sz w:val="28"/>
          <w:szCs w:val="28"/>
        </w:rPr>
        <w:t xml:space="preserve"> электронных документов, представляемых для участия в аукционе, электронной подписью;</w:t>
      </w:r>
    </w:p>
    <w:p w:rsidR="00840F43" w:rsidRDefault="00840F43" w:rsidP="008C3A23">
      <w:pPr>
        <w:pStyle w:val="ae"/>
        <w:tabs>
          <w:tab w:val="left" w:pos="993"/>
        </w:tabs>
        <w:spacing w:line="33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открытого акционерного общества «Сургутнефтегаз»:</w:t>
      </w:r>
    </w:p>
    <w:p w:rsidR="00840F43" w:rsidRPr="002F33C1" w:rsidRDefault="00840F43" w:rsidP="00840F43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возможность представления документов для участия </w:t>
      </w:r>
      <w:r>
        <w:rPr>
          <w:sz w:val="28"/>
          <w:szCs w:val="28"/>
        </w:rPr>
        <w:br/>
        <w:t>в аукционе через Единый портал государственных и муниципальных услуг (функций);</w:t>
      </w:r>
    </w:p>
    <w:p w:rsidR="002F33C1" w:rsidRDefault="002F33C1" w:rsidP="00840F43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</w:t>
      </w:r>
      <w:r w:rsidR="00F849F1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противоречащие федеральному законодательству</w:t>
      </w:r>
      <w:r w:rsidR="00C0124B">
        <w:rPr>
          <w:sz w:val="28"/>
          <w:szCs w:val="28"/>
        </w:rPr>
        <w:t>, требования о включении в положения</w:t>
      </w:r>
      <w:r>
        <w:rPr>
          <w:sz w:val="28"/>
          <w:szCs w:val="28"/>
        </w:rPr>
        <w:t xml:space="preserve"> аукциона условий пользования недрами о допустимы</w:t>
      </w:r>
      <w:r w:rsidR="00B537A8">
        <w:rPr>
          <w:sz w:val="28"/>
          <w:szCs w:val="28"/>
        </w:rPr>
        <w:t>х</w:t>
      </w:r>
      <w:r>
        <w:rPr>
          <w:sz w:val="28"/>
          <w:szCs w:val="28"/>
        </w:rPr>
        <w:t xml:space="preserve"> отклонениях фактической годовой добычи общераспространенных полезных ископаемых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проектной;</w:t>
      </w:r>
    </w:p>
    <w:p w:rsidR="002F33C1" w:rsidRDefault="002F33C1" w:rsidP="00840F43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возможность пересмотра или внесения изменений </w:t>
      </w:r>
      <w:r>
        <w:rPr>
          <w:sz w:val="28"/>
          <w:szCs w:val="28"/>
        </w:rPr>
        <w:br/>
        <w:t>в условия пользования недрами при переоформлении лицензии;</w:t>
      </w:r>
    </w:p>
    <w:p w:rsidR="00840F43" w:rsidRDefault="002F33C1" w:rsidP="002F33C1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положение о наделении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и природных ресурсов Югры правом запрашивать у заявителя дополнительные материалы, подтверждающие достоверность изложенных в его заявке сведений</w:t>
      </w:r>
      <w:r w:rsidR="009876D5">
        <w:rPr>
          <w:sz w:val="28"/>
          <w:szCs w:val="28"/>
        </w:rPr>
        <w:t xml:space="preserve">, как имеющее </w:t>
      </w:r>
      <w:proofErr w:type="spellStart"/>
      <w:r w:rsidR="009876D5">
        <w:rPr>
          <w:sz w:val="28"/>
          <w:szCs w:val="28"/>
        </w:rPr>
        <w:t>коррупциогенный</w:t>
      </w:r>
      <w:proofErr w:type="spellEnd"/>
      <w:r w:rsidR="009876D5">
        <w:rPr>
          <w:sz w:val="28"/>
          <w:szCs w:val="28"/>
        </w:rPr>
        <w:t xml:space="preserve"> признак;</w:t>
      </w:r>
    </w:p>
    <w:p w:rsidR="009876D5" w:rsidRDefault="009876D5" w:rsidP="002F33C1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перечень работ, относящихся к строительству подземных сооружений на глубину до 5 метров;</w:t>
      </w:r>
    </w:p>
    <w:p w:rsidR="009876D5" w:rsidRDefault="009876D5" w:rsidP="002F33C1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определения наличия общераспространенных полезных ископаемых в границах земельного участка;</w:t>
      </w:r>
    </w:p>
    <w:p w:rsidR="009876D5" w:rsidRDefault="009876D5" w:rsidP="002F33C1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перечень нужд, не связанных с осуществлением предпринимательской деятельности;</w:t>
      </w:r>
    </w:p>
    <w:p w:rsidR="00F60B8A" w:rsidRDefault="009876D5" w:rsidP="002F33C1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объем общераспространенных полезных ископаемых, при использовании которого не требуется направление уведомления в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и природных ресурсов Югры;</w:t>
      </w:r>
    </w:p>
    <w:p w:rsidR="00F60B8A" w:rsidRDefault="00F60B8A" w:rsidP="00F60B8A">
      <w:pPr>
        <w:pStyle w:val="ae"/>
        <w:numPr>
          <w:ilvl w:val="0"/>
          <w:numId w:val="4"/>
        </w:numPr>
        <w:tabs>
          <w:tab w:val="left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критерии оценки доказательств наличия квалифицированных специалистов, необходимых финансовых, технических </w:t>
      </w:r>
      <w:r w:rsidR="00B537A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технологических возможностей для эффективного </w:t>
      </w:r>
      <w:r>
        <w:rPr>
          <w:sz w:val="28"/>
          <w:szCs w:val="28"/>
        </w:rPr>
        <w:br/>
        <w:t>и безопасного проведения работ;</w:t>
      </w:r>
    </w:p>
    <w:p w:rsidR="009876D5" w:rsidRDefault="00F60B8A" w:rsidP="00F60B8A">
      <w:pPr>
        <w:pStyle w:val="ae"/>
        <w:numPr>
          <w:ilvl w:val="0"/>
          <w:numId w:val="4"/>
        </w:numPr>
        <w:tabs>
          <w:tab w:val="left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ссылку на нормативный правовой акт, содержащий антимонопольные требования.  </w:t>
      </w:r>
      <w:r w:rsidR="009876D5">
        <w:rPr>
          <w:sz w:val="28"/>
          <w:szCs w:val="28"/>
        </w:rPr>
        <w:t xml:space="preserve">   </w:t>
      </w:r>
    </w:p>
    <w:p w:rsidR="00840F43" w:rsidRDefault="00840F43" w:rsidP="00840F43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="006A4D67">
        <w:rPr>
          <w:sz w:val="28"/>
          <w:szCs w:val="28"/>
        </w:rPr>
        <w:t xml:space="preserve"> поступивших предложений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Депнедра</w:t>
      </w:r>
      <w:proofErr w:type="spellEnd"/>
      <w:r>
        <w:rPr>
          <w:sz w:val="28"/>
          <w:szCs w:val="28"/>
        </w:rPr>
        <w:t xml:space="preserve"> и природных ресурсов </w:t>
      </w:r>
      <w:r w:rsidR="006A4D67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6A4D67">
        <w:rPr>
          <w:sz w:val="28"/>
          <w:szCs w:val="28"/>
        </w:rPr>
        <w:t>в</w:t>
      </w:r>
      <w:r>
        <w:rPr>
          <w:sz w:val="28"/>
          <w:szCs w:val="28"/>
        </w:rPr>
        <w:t xml:space="preserve"> адрес участников</w:t>
      </w:r>
      <w:r w:rsidR="006A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консультаций направлены уведомления об отклонении предложений </w:t>
      </w:r>
      <w:r w:rsidR="006A4D67">
        <w:rPr>
          <w:sz w:val="28"/>
          <w:szCs w:val="28"/>
        </w:rPr>
        <w:t>№</w:t>
      </w:r>
      <w:r>
        <w:rPr>
          <w:sz w:val="28"/>
          <w:szCs w:val="28"/>
        </w:rPr>
        <w:t>№ 1</w:t>
      </w:r>
      <w:r w:rsidR="00F60B8A">
        <w:rPr>
          <w:sz w:val="28"/>
          <w:szCs w:val="28"/>
        </w:rPr>
        <w:t xml:space="preserve">, </w:t>
      </w:r>
      <w:r w:rsidR="004736E9">
        <w:rPr>
          <w:sz w:val="28"/>
          <w:szCs w:val="28"/>
        </w:rPr>
        <w:t xml:space="preserve">4, 5, </w:t>
      </w:r>
      <w:r w:rsidR="00F60B8A">
        <w:rPr>
          <w:sz w:val="28"/>
          <w:szCs w:val="28"/>
        </w:rPr>
        <w:t>7,</w:t>
      </w:r>
      <w:r w:rsidR="004736E9">
        <w:rPr>
          <w:sz w:val="28"/>
          <w:szCs w:val="28"/>
        </w:rPr>
        <w:t xml:space="preserve"> 8, 9, 10, </w:t>
      </w:r>
      <w:r>
        <w:rPr>
          <w:sz w:val="28"/>
          <w:szCs w:val="28"/>
        </w:rPr>
        <w:t xml:space="preserve">по причине необоснованности и </w:t>
      </w:r>
      <w:r w:rsidR="004736E9">
        <w:rPr>
          <w:sz w:val="28"/>
          <w:szCs w:val="28"/>
        </w:rPr>
        <w:t>несоответствия федеральному законодательству</w:t>
      </w:r>
      <w:r w:rsidR="006A4D67">
        <w:rPr>
          <w:sz w:val="28"/>
          <w:szCs w:val="28"/>
        </w:rPr>
        <w:t xml:space="preserve"> и</w:t>
      </w:r>
      <w:r w:rsidR="004736E9">
        <w:rPr>
          <w:sz w:val="28"/>
          <w:szCs w:val="28"/>
        </w:rPr>
        <w:t xml:space="preserve"> </w:t>
      </w:r>
      <w:r>
        <w:rPr>
          <w:sz w:val="28"/>
          <w:szCs w:val="28"/>
        </w:rPr>
        <w:t>учете предложений №</w:t>
      </w:r>
      <w:r w:rsidR="006A4D67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6A4D67">
        <w:rPr>
          <w:sz w:val="28"/>
          <w:szCs w:val="28"/>
        </w:rPr>
        <w:t>, 3, 6</w:t>
      </w:r>
      <w:r w:rsidR="0007604D">
        <w:rPr>
          <w:sz w:val="28"/>
          <w:szCs w:val="28"/>
        </w:rPr>
        <w:t>, 11, 12.</w:t>
      </w:r>
      <w:r w:rsidR="006A4D67">
        <w:rPr>
          <w:sz w:val="28"/>
          <w:szCs w:val="28"/>
        </w:rPr>
        <w:t xml:space="preserve"> </w:t>
      </w:r>
    </w:p>
    <w:p w:rsidR="00C56CDD" w:rsidRDefault="00C56CDD" w:rsidP="00C56CD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102-п принято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6CDD" w:rsidRDefault="00C56CDD" w:rsidP="00C56CD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21 февраля 1992 года № 2395-1 </w:t>
      </w:r>
      <w:r>
        <w:rPr>
          <w:rFonts w:ascii="Times New Roman" w:hAnsi="Times New Roman" w:cs="Times New Roman"/>
          <w:sz w:val="28"/>
          <w:szCs w:val="28"/>
        </w:rPr>
        <w:br/>
        <w:t>«О недрах»;</w:t>
      </w:r>
    </w:p>
    <w:p w:rsidR="00840F43" w:rsidRDefault="00C56CDD" w:rsidP="00840F43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автономного округа от 17 октября 2005 года № 82-оз </w:t>
      </w:r>
      <w:r>
        <w:rPr>
          <w:sz w:val="28"/>
          <w:szCs w:val="28"/>
        </w:rPr>
        <w:br/>
        <w:t xml:space="preserve">«О пользовании участками недр местного значения на территории </w:t>
      </w:r>
      <w:r>
        <w:rPr>
          <w:sz w:val="28"/>
          <w:szCs w:val="28"/>
        </w:rPr>
        <w:br/>
        <w:t xml:space="preserve">Ханты-Мансийского автономного округа – Югры». </w:t>
      </w:r>
    </w:p>
    <w:p w:rsidR="006A4D67" w:rsidRDefault="00C56CDD" w:rsidP="00840F43">
      <w:pPr>
        <w:pStyle w:val="ae"/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8F67E7">
        <w:rPr>
          <w:sz w:val="28"/>
          <w:szCs w:val="28"/>
        </w:rPr>
        <w:t>П</w:t>
      </w:r>
      <w:r w:rsidRPr="008F67E7">
        <w:rPr>
          <w:spacing w:val="-2"/>
          <w:sz w:val="28"/>
          <w:szCs w:val="28"/>
        </w:rPr>
        <w:t xml:space="preserve">остановлением № </w:t>
      </w:r>
      <w:r>
        <w:rPr>
          <w:spacing w:val="-2"/>
          <w:sz w:val="28"/>
          <w:szCs w:val="28"/>
        </w:rPr>
        <w:t>102</w:t>
      </w:r>
      <w:r w:rsidRPr="008F67E7">
        <w:rPr>
          <w:spacing w:val="-2"/>
          <w:sz w:val="28"/>
          <w:szCs w:val="28"/>
        </w:rPr>
        <w:t>-п</w:t>
      </w:r>
      <w:r w:rsidRPr="008F67E7">
        <w:rPr>
          <w:sz w:val="28"/>
          <w:szCs w:val="28"/>
        </w:rPr>
        <w:t xml:space="preserve"> </w:t>
      </w:r>
      <w:proofErr w:type="gramStart"/>
      <w:r w:rsidRPr="008F67E7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:</w:t>
      </w:r>
    </w:p>
    <w:p w:rsidR="00C56CDD" w:rsidRPr="00C56CDD" w:rsidRDefault="00C56CDD" w:rsidP="00BF10EF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порядок </w:t>
      </w:r>
      <w:r w:rsidRPr="00C56CDD">
        <w:rPr>
          <w:sz w:val="28"/>
        </w:rPr>
        <w:t xml:space="preserve">использования для собственных нужд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C56CDD">
        <w:rPr>
          <w:sz w:val="28"/>
        </w:rPr>
        <w:t>извлечения</w:t>
      </w:r>
      <w:proofErr w:type="gramEnd"/>
      <w:r w:rsidRPr="00C56CDD">
        <w:rPr>
          <w:sz w:val="28"/>
        </w:rPr>
        <w:t xml:space="preserve"> которых должен составлять не более ста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</w:t>
      </w:r>
      <w:r w:rsidR="00BF10EF">
        <w:rPr>
          <w:sz w:val="28"/>
        </w:rPr>
        <w:t>;</w:t>
      </w:r>
      <w:r w:rsidRPr="00C56CDD">
        <w:rPr>
          <w:sz w:val="28"/>
        </w:rPr>
        <w:t xml:space="preserve"> </w:t>
      </w:r>
    </w:p>
    <w:p w:rsidR="00C56CDD" w:rsidRPr="00C56CDD" w:rsidRDefault="00BF10EF" w:rsidP="00C56CDD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порядок </w:t>
      </w:r>
      <w:r w:rsidR="00C56CDD" w:rsidRPr="00C56CDD">
        <w:rPr>
          <w:sz w:val="28"/>
        </w:rPr>
        <w:t xml:space="preserve">проведения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изучения, разведки </w:t>
      </w:r>
      <w:r>
        <w:rPr>
          <w:sz w:val="28"/>
        </w:rPr>
        <w:br/>
      </w:r>
      <w:r w:rsidR="00C56CDD" w:rsidRPr="00C56CDD">
        <w:rPr>
          <w:sz w:val="28"/>
        </w:rPr>
        <w:t>и добычи общераспространенных полезных ископаемых</w:t>
      </w:r>
      <w:r>
        <w:rPr>
          <w:sz w:val="28"/>
        </w:rPr>
        <w:t>;</w:t>
      </w:r>
      <w:r w:rsidR="00C56CDD" w:rsidRPr="00C56CDD">
        <w:rPr>
          <w:sz w:val="28"/>
        </w:rPr>
        <w:t xml:space="preserve"> </w:t>
      </w:r>
    </w:p>
    <w:p w:rsidR="00C56CDD" w:rsidRDefault="00BF10EF" w:rsidP="009644E6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порядок </w:t>
      </w:r>
      <w:r w:rsidR="00C56CDD" w:rsidRPr="00C56CDD">
        <w:rPr>
          <w:sz w:val="28"/>
        </w:rPr>
        <w:t>оформления, государственной регистрации, выдачи, переоформления лицензии на пользование участками недр местного значения.</w:t>
      </w:r>
    </w:p>
    <w:p w:rsidR="000F31D5" w:rsidRDefault="000F31D5" w:rsidP="000F31D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Установленное постановлением № 102-п правовое регулирование затрагивает вопросы осуществления деятельности пользователей недр, осуществляющих добычу полезных ископаемых на участках недр местного значения, в том числе:</w:t>
      </w:r>
    </w:p>
    <w:p w:rsidR="000F31D5" w:rsidRDefault="000F31D5" w:rsidP="000F31D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юридических лиц;</w:t>
      </w:r>
    </w:p>
    <w:p w:rsidR="000F31D5" w:rsidRDefault="000F31D5" w:rsidP="000F31D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индивидуальных предпринимателей.</w:t>
      </w:r>
    </w:p>
    <w:p w:rsidR="000F31D5" w:rsidRDefault="000F31D5" w:rsidP="000F31D5">
      <w:pPr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Депнедра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природных ресурсов Югры, в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Методикой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стандартных издержек субъектов предпринимательской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>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</w:t>
      </w:r>
      <w:r w:rsidRPr="005B4DB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</w:t>
      </w:r>
      <w:r w:rsidR="00570EC4">
        <w:rPr>
          <w:rFonts w:ascii="Times New Roman" w:hAnsi="Times New Roman" w:cs="Times New Roman"/>
          <w:sz w:val="28"/>
          <w:szCs w:val="28"/>
        </w:rPr>
        <w:t>,</w:t>
      </w:r>
      <w:r w:rsidRPr="005B4DB8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5B4DB8">
        <w:rPr>
          <w:rFonts w:ascii="Times New Roman" w:hAnsi="Times New Roman" w:cs="Times New Roman"/>
          <w:sz w:val="28"/>
          <w:szCs w:val="28"/>
        </w:rPr>
        <w:t xml:space="preserve"> издержек </w:t>
      </w:r>
      <w:r w:rsidRPr="005B4DB8"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</w:t>
      </w:r>
      <w:proofErr w:type="gramEnd"/>
      <w:r w:rsidRPr="005B4DB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подготовкой </w:t>
      </w:r>
      <w:r>
        <w:rPr>
          <w:rFonts w:ascii="Times New Roman" w:hAnsi="Times New Roman" w:cs="Times New Roman"/>
          <w:sz w:val="28"/>
          <w:szCs w:val="28"/>
        </w:rPr>
        <w:br/>
        <w:t>и представлением документов:</w:t>
      </w:r>
    </w:p>
    <w:p w:rsidR="000F31D5" w:rsidRDefault="000F31D5" w:rsidP="000F31D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стандартные издержки одного субъекта предпринимательской деятельности </w:t>
      </w:r>
      <w:r w:rsidRPr="008A791B">
        <w:rPr>
          <w:rFonts w:ascii="Times New Roman" w:hAnsi="Times New Roman" w:cs="Times New Roman"/>
          <w:sz w:val="28"/>
          <w:szCs w:val="28"/>
        </w:rPr>
        <w:t xml:space="preserve">на </w:t>
      </w:r>
      <w:r w:rsidRPr="008A791B">
        <w:rPr>
          <w:rFonts w:ascii="Times New Roman" w:hAnsi="Times New Roman" w:cs="Times New Roman"/>
          <w:iCs/>
          <w:sz w:val="28"/>
          <w:szCs w:val="28"/>
        </w:rPr>
        <w:t>пода</w:t>
      </w:r>
      <w:r>
        <w:rPr>
          <w:rFonts w:ascii="Times New Roman" w:hAnsi="Times New Roman" w:cs="Times New Roman"/>
          <w:iCs/>
          <w:sz w:val="28"/>
          <w:szCs w:val="28"/>
        </w:rPr>
        <w:t>чу</w:t>
      </w:r>
      <w:r w:rsidRPr="008A791B">
        <w:rPr>
          <w:rFonts w:ascii="Times New Roman" w:hAnsi="Times New Roman" w:cs="Times New Roman"/>
          <w:iCs/>
          <w:sz w:val="28"/>
          <w:szCs w:val="28"/>
        </w:rPr>
        <w:t xml:space="preserve"> заявки на участие в аукционе</w:t>
      </w:r>
      <w:r w:rsidR="00542317">
        <w:rPr>
          <w:rFonts w:ascii="Times New Roman" w:hAnsi="Times New Roman" w:cs="Times New Roman"/>
          <w:iCs/>
          <w:sz w:val="28"/>
          <w:szCs w:val="28"/>
        </w:rPr>
        <w:t xml:space="preserve"> составляют 12,4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числе:</w:t>
      </w:r>
    </w:p>
    <w:p w:rsidR="000F31D5" w:rsidRDefault="000F31D5" w:rsidP="000F31D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4,7 тыс. рублей – на оплату труда персонала, занятого в подготовке </w:t>
      </w:r>
      <w:r>
        <w:rPr>
          <w:rFonts w:ascii="Times New Roman" w:hAnsi="Times New Roman" w:cs="Times New Roman"/>
          <w:iCs/>
          <w:sz w:val="28"/>
          <w:szCs w:val="28"/>
        </w:rPr>
        <w:br/>
        <w:t>и направлении документов;</w:t>
      </w:r>
    </w:p>
    <w:p w:rsidR="00B10699" w:rsidRDefault="00B10699" w:rsidP="000F31D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7,6 тыс. рублей –</w:t>
      </w:r>
      <w:r w:rsidR="00542317">
        <w:rPr>
          <w:rFonts w:ascii="Times New Roman" w:hAnsi="Times New Roman" w:cs="Times New Roman"/>
          <w:iCs/>
          <w:sz w:val="28"/>
          <w:szCs w:val="28"/>
        </w:rPr>
        <w:t xml:space="preserve"> на компенсацию командировочных расходов;</w:t>
      </w:r>
    </w:p>
    <w:p w:rsidR="000F31D5" w:rsidRDefault="000F31D5" w:rsidP="000F31D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0,1 тыс. рублей – на приобретение расходных материалов.</w:t>
      </w:r>
    </w:p>
    <w:p w:rsidR="000F31D5" w:rsidRDefault="000F31D5" w:rsidP="000F31D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3990">
        <w:rPr>
          <w:rFonts w:ascii="Times New Roman" w:hAnsi="Times New Roman" w:cs="Times New Roman"/>
          <w:sz w:val="28"/>
          <w:szCs w:val="28"/>
        </w:rPr>
        <w:t>– стандартные издержки одного субъекта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нотариальным удостоверением документов </w:t>
      </w:r>
      <w:r w:rsidRPr="00533990">
        <w:rPr>
          <w:rFonts w:ascii="Times New Roman" w:hAnsi="Times New Roman" w:cs="Times New Roman"/>
          <w:iCs/>
          <w:sz w:val="28"/>
          <w:szCs w:val="28"/>
        </w:rPr>
        <w:t xml:space="preserve">субъекта предпринимательской деятельности, претендующего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533990">
        <w:rPr>
          <w:rFonts w:ascii="Times New Roman" w:hAnsi="Times New Roman" w:cs="Times New Roman"/>
          <w:iCs/>
          <w:sz w:val="28"/>
          <w:szCs w:val="28"/>
        </w:rPr>
        <w:t xml:space="preserve">на переоформление </w:t>
      </w:r>
      <w:proofErr w:type="gramStart"/>
      <w:r w:rsidRPr="00533990">
        <w:rPr>
          <w:rFonts w:ascii="Times New Roman" w:hAnsi="Times New Roman" w:cs="Times New Roman"/>
          <w:iCs/>
          <w:sz w:val="28"/>
          <w:szCs w:val="28"/>
        </w:rPr>
        <w:t>лицензии</w:t>
      </w:r>
      <w:proofErr w:type="gramEnd"/>
      <w:r w:rsidRPr="00533990">
        <w:rPr>
          <w:rFonts w:ascii="Times New Roman" w:hAnsi="Times New Roman" w:cs="Times New Roman"/>
          <w:iCs/>
          <w:sz w:val="28"/>
          <w:szCs w:val="28"/>
        </w:rPr>
        <w:t xml:space="preserve"> на пользование участком недр местного значения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составляют 7,0 тыс. рублей. </w:t>
      </w:r>
    </w:p>
    <w:p w:rsidR="009644E6" w:rsidRDefault="009644E6" w:rsidP="00964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опыта субъектов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отношений </w:t>
      </w:r>
      <w:r w:rsidR="000F31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предоставлении и пользовании участками недр местного значения: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55"/>
        <w:gridCol w:w="4147"/>
        <w:gridCol w:w="2752"/>
      </w:tblGrid>
      <w:tr w:rsidR="009644E6" w:rsidRPr="008F67E7" w:rsidTr="000F31D5">
        <w:tc>
          <w:tcPr>
            <w:tcW w:w="486" w:type="dxa"/>
            <w:shd w:val="clear" w:color="auto" w:fill="auto"/>
            <w:vAlign w:val="center"/>
          </w:tcPr>
          <w:p w:rsidR="009644E6" w:rsidRPr="008F67E7" w:rsidRDefault="009644E6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44E6" w:rsidRPr="008F67E7" w:rsidRDefault="009644E6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644E6" w:rsidRPr="008F67E7" w:rsidRDefault="009644E6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4E6" w:rsidRPr="008F67E7" w:rsidRDefault="009644E6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акта 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9644E6" w:rsidRPr="008F67E7" w:rsidRDefault="009644E6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4E6" w:rsidRPr="008F67E7" w:rsidRDefault="009644E6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правового регулирования </w:t>
            </w:r>
            <w:proofErr w:type="gramStart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аналогичной проблемы</w:t>
            </w:r>
            <w:proofErr w:type="gramEnd"/>
          </w:p>
          <w:p w:rsidR="009644E6" w:rsidRPr="008F67E7" w:rsidRDefault="009644E6" w:rsidP="0053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644E6" w:rsidRPr="008F67E7" w:rsidRDefault="009644E6" w:rsidP="0096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регулирование, установленное постановлением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  <w:tr w:rsidR="008627CD" w:rsidRPr="008F67E7" w:rsidTr="000F31D5">
        <w:tc>
          <w:tcPr>
            <w:tcW w:w="486" w:type="dxa"/>
            <w:shd w:val="clear" w:color="auto" w:fill="auto"/>
          </w:tcPr>
          <w:p w:rsidR="008627CD" w:rsidRPr="008F67E7" w:rsidRDefault="00CB22D6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8627CD" w:rsidRDefault="008627CD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Новгородской области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 510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порядков 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 собственниками земельных участков, землепользователями, землевладельцами, арендаторами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данных земельных участков без применения взрывных работ использования для собственных нужд общераспространенных полезных ископаемых, имеющихся в границах земельного участка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и не числящихся на государственном балансе, подземных вод, объем </w:t>
            </w:r>
            <w:proofErr w:type="gramStart"/>
            <w:r w:rsidRPr="008627CD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  <w:proofErr w:type="gramEnd"/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должен составлять не более 100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метров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 в сутки, из водоносных горизонтов, 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>а также строительства подземных сооружений на глубину до пяти метров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627CD" w:rsidRPr="008F67E7" w:rsidRDefault="008627CD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7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1F70">
              <w:rPr>
                <w:rFonts w:ascii="Times New Roman" w:hAnsi="Times New Roman" w:cs="Times New Roman"/>
                <w:sz w:val="20"/>
                <w:szCs w:val="20"/>
              </w:rPr>
              <w:t>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1F70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8F1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F1F70"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1F7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условий проведения аукционов на право пользования участками недр местного значения на территории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147" w:type="dxa"/>
            <w:shd w:val="clear" w:color="auto" w:fill="auto"/>
          </w:tcPr>
          <w:p w:rsidR="00CB22D6" w:rsidRDefault="00CB22D6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Пользователи до начала использования земельных участков для собственных нужд направляют уведомление</w:t>
            </w:r>
            <w:r w:rsidR="00B537A8">
              <w:rPr>
                <w:rFonts w:ascii="Times New Roman" w:hAnsi="Times New Roman" w:cs="Times New Roman"/>
                <w:sz w:val="20"/>
                <w:szCs w:val="20"/>
              </w:rPr>
              <w:t xml:space="preserve"> в уполномоченный государственный орган Новгородской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2D6" w:rsidRDefault="00CB22D6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собственных нужд предполагает строительство подземных сооружений на глубину не более 5 метров и использование подземных вод в объеме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100 кубических 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сутки.</w:t>
            </w:r>
          </w:p>
          <w:p w:rsidR="00CB22D6" w:rsidRDefault="00CB22D6" w:rsidP="00CB22D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CD" w:rsidRDefault="008627CD" w:rsidP="00CB22D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организац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 лицо, претендующее на получение права пользования участком недр подает заявку.</w:t>
            </w:r>
          </w:p>
          <w:p w:rsidR="008627CD" w:rsidRDefault="008627CD" w:rsidP="00CB22D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заявки не установлен.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аукционе подается в 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по форме, установленным документацией (условиями) аукциона.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заявки устанавливается профильным департаментом администрации Новгородской области.</w:t>
            </w:r>
          </w:p>
          <w:p w:rsidR="008627CD" w:rsidRPr="008F67E7" w:rsidRDefault="008627CD" w:rsidP="00CB22D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8627CD" w:rsidRDefault="008627CD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Пользователи до начала использования земельных участков для собственных нужд направляют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Депнедра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природных ресурсов Югры уведомление.</w:t>
            </w:r>
          </w:p>
          <w:p w:rsidR="008627CD" w:rsidRDefault="008627CD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земельных участков для собственных нужд предполагает строительство подземных сооружений на глубину не более 5 метров и использование подземных вод в объеме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100 кубических 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сутки.</w:t>
            </w:r>
          </w:p>
          <w:p w:rsidR="008627CD" w:rsidRDefault="008627CD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CD" w:rsidRDefault="008627CD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организац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 лицо, претендующее на получение права пользования участком недр подает заявку.</w:t>
            </w:r>
          </w:p>
          <w:p w:rsidR="008627CD" w:rsidRDefault="008627CD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заявки составляет 3 рабочих дня.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 xml:space="preserve">Для участия в аукционе лицо, заинтересованное </w:t>
            </w:r>
            <w:r>
              <w:br/>
              <w:t xml:space="preserve">в получении права пользования недрами </w:t>
            </w:r>
            <w:r>
              <w:br/>
              <w:t>(далее - претендент), подает заявку.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Заявка на участие в аукционе должна содержать: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а) полное и сокращенное наименование претендента, его организационно-правовую форму, место нахождения, основной государственный регистрационный номер юридического лица, идентификационный номер налогоплательщика;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б) информацию об участке недр (вид пользования недрами, вид полезного ископаемого, наименование участка недр, номер лота);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в) обязательства претендента: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 xml:space="preserve">соблюдение требований </w:t>
            </w:r>
            <w:r>
              <w:br/>
              <w:t xml:space="preserve">к участию в аукционе </w:t>
            </w:r>
            <w:r>
              <w:br/>
              <w:t xml:space="preserve">в соответствии </w:t>
            </w:r>
            <w:r>
              <w:br/>
              <w:t>с утвержденными условиями проведения аукциона;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 xml:space="preserve">выполнение условий пользования участком недр местного значения и в случае признания победителем </w:t>
            </w:r>
            <w:r>
              <w:br/>
              <w:t xml:space="preserve">в аукционе - согласие </w:t>
            </w:r>
            <w:r>
              <w:br/>
              <w:t>на включение в состав лицензии на пользование недрами условий, установленных документацией об аукционе;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 xml:space="preserve">возмещение обладателю (собственнику) геологической информации </w:t>
            </w:r>
            <w:r>
              <w:lastRenderedPageBreak/>
              <w:t xml:space="preserve">затрат при </w:t>
            </w:r>
            <w:r>
              <w:br/>
              <w:t xml:space="preserve">ее получении посредством заключения соответствующего договора </w:t>
            </w:r>
            <w:r>
              <w:br/>
              <w:t xml:space="preserve">с обладателем (собственником) геологической информации </w:t>
            </w:r>
            <w:r>
              <w:br/>
              <w:t xml:space="preserve">не позднее двадцати календарных дней с даты проведения аукциона (обязательство включает </w:t>
            </w:r>
            <w:r>
              <w:br/>
              <w:t xml:space="preserve">в заявку претендент, </w:t>
            </w:r>
            <w:r>
              <w:br/>
              <w:t>не являющийся обладателем (собственником) геологической информации).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 xml:space="preserve">Заявка на участие в аукционе подается в письменной форме, в запечатанном конверте с вложенным прошитым </w:t>
            </w:r>
            <w:r>
              <w:br/>
              <w:t xml:space="preserve">и пронумерованным пакетом сведений и документов, </w:t>
            </w:r>
            <w:r>
              <w:br/>
              <w:t>с описью вложенных документов.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 xml:space="preserve">К заявке на участие </w:t>
            </w:r>
            <w:r>
              <w:br/>
              <w:t>в аукционе должны прилагаться: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1) документы, подтверждающие финансовые возможности претендента:</w:t>
            </w:r>
          </w:p>
          <w:p w:rsidR="008627CD" w:rsidRDefault="008627CD" w:rsidP="00CB22D6">
            <w:pPr>
              <w:pStyle w:val="ConsPlusNormal"/>
              <w:jc w:val="center"/>
            </w:pPr>
            <w:proofErr w:type="gramStart"/>
            <w:r>
              <w:t xml:space="preserve">копия бухгалтерского баланса  претендента за последний отчетный период с отметкой налогового органа о принятии либо копия налоговой декларации по налогу, уплачиваемому в связи </w:t>
            </w:r>
            <w:r>
              <w:br/>
              <w:t xml:space="preserve">с применением упрощенной системы налогообложения, </w:t>
            </w:r>
            <w:r>
              <w:br/>
              <w:t xml:space="preserve">за последний отчетный период с отметкой налогового органа о принятии, либо копия налоговой декларации по единому налогу </w:t>
            </w:r>
            <w:r>
              <w:br/>
              <w:t>на вмененный доход для отдельных видов деятельности за последний отчетный период с отметкой налогового органа</w:t>
            </w:r>
            <w:proofErr w:type="gramEnd"/>
            <w:r>
              <w:t xml:space="preserve"> </w:t>
            </w:r>
            <w:r>
              <w:br/>
              <w:t>о принятии;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 xml:space="preserve">документальные данные </w:t>
            </w:r>
            <w:r>
              <w:br/>
              <w:t xml:space="preserve">о наличии собственных, в том числе привлеченных, средств на выполнение работ, связанных с пользованием недрами (выписка </w:t>
            </w:r>
            <w:r>
              <w:br/>
              <w:t xml:space="preserve">о состоянии банковского счета, заверенная банком, </w:t>
            </w:r>
            <w:r>
              <w:lastRenderedPageBreak/>
              <w:t>либо договор займа, кредитный договор, договор банковской гарантии и (или) договор поручительства);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справка об исполнении обязанности по уплате налогов, сборов, пеней, штрафов, процентов (представляется по собственной инициативе);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справка о состоянии расчетов по налогам, сборам, пеням, штрафам, процентам (представляется дополнительно в случае наличия задолженности);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2) сведения, подтверждающие, что претендент обладает или будет обладать квалифицированными специалистами, техническими и технологическими возможностями, необходимыми для эффективного и безопасного проведения работ, связанных с намечаемым пользованием недрами;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4) выписка из единого государственного реестра юридических лиц либо выписка из единого государственного реестра индивидуальных предпринимателей, выданные не позднее тридцати дней до даты подачи заявки (представляется по собственной инициативе);</w:t>
            </w:r>
          </w:p>
          <w:p w:rsidR="008627CD" w:rsidRDefault="008627CD" w:rsidP="00CB22D6">
            <w:pPr>
              <w:pStyle w:val="ConsPlusNormal"/>
              <w:jc w:val="center"/>
            </w:pPr>
            <w:r>
              <w:t>5) документ, подтверждающий полномочия лица на осуществление действий от имени претендента;</w:t>
            </w:r>
          </w:p>
          <w:p w:rsidR="008627CD" w:rsidRPr="008F67E7" w:rsidRDefault="008627CD" w:rsidP="00CB22D6">
            <w:pPr>
              <w:pStyle w:val="ConsPlusNormal"/>
              <w:jc w:val="center"/>
            </w:pPr>
            <w:r>
              <w:t>6) документы, подтверждающие оплату сбора за участие в аукционе и внесенный задаток на участие в аукционе по лоту в размере стартового размера разового платежа.</w:t>
            </w:r>
          </w:p>
        </w:tc>
      </w:tr>
      <w:tr w:rsidR="008627CD" w:rsidRPr="008F67E7" w:rsidTr="000F31D5">
        <w:tc>
          <w:tcPr>
            <w:tcW w:w="486" w:type="dxa"/>
            <w:shd w:val="clear" w:color="auto" w:fill="auto"/>
          </w:tcPr>
          <w:p w:rsidR="008627CD" w:rsidRPr="008F67E7" w:rsidRDefault="008627CD" w:rsidP="008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255" w:type="dxa"/>
            <w:shd w:val="clear" w:color="auto" w:fill="auto"/>
          </w:tcPr>
          <w:p w:rsidR="00102150" w:rsidRDefault="008627CD" w:rsidP="004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A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EAD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481EA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81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7CD" w:rsidRPr="008F1F70" w:rsidRDefault="008627CD" w:rsidP="0048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81EAD">
              <w:rPr>
                <w:rFonts w:ascii="Times New Roman" w:hAnsi="Times New Roman" w:cs="Times New Roman"/>
                <w:sz w:val="20"/>
                <w:szCs w:val="20"/>
              </w:rPr>
              <w:t xml:space="preserve"> 484-па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81EAD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аукционов на право пользования </w:t>
            </w:r>
            <w:r w:rsidRPr="00481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участками недр местного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на территории Курской области».</w:t>
            </w:r>
          </w:p>
        </w:tc>
        <w:tc>
          <w:tcPr>
            <w:tcW w:w="4147" w:type="dxa"/>
            <w:shd w:val="clear" w:color="auto" w:fill="auto"/>
          </w:tcPr>
          <w:p w:rsidR="008627CD" w:rsidRDefault="008627CD" w:rsidP="0048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Субъекты предпринимательской деятельности, желающие получить в пользование участки недр для целей разведки и добычи общераспространенных полезных ископаемых, а также для целей геологического изучения, разведки и добычи общераспространенных полезных ископаемых, подают в 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экологической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природопользования Курской области предварительные заявки, подписанные уполномоченным лицом заявителя, со схемой размещения интересующих их участков недр.</w:t>
            </w:r>
            <w:proofErr w:type="gramEnd"/>
          </w:p>
          <w:p w:rsidR="008627CD" w:rsidRDefault="008627CD" w:rsidP="00481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заявки не установлен.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заявке на участие в аукционе в запечатанном конверте прилагаются: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данные о заявителе: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 и место нахождения – для юридического лица;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место жительства, данные документа, удостоверяющего личность, – для  индивидуального предпринимателя;</w:t>
            </w:r>
            <w:proofErr w:type="gramEnd"/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заявителя в органах статистики;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хозяйственных взаимоотношениях с основными финансовыми и производственными партнерами (в произвольной форме);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данные о структуре управления, собственниках, учредителях, акционерах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(для акционерных обществ), руководителях заявителя и лицах, которые представляют его при участии в аукционе: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решения уполномоченных органов управления заявителя о назначении единоличного исполнительного органа организации - для юридического лица;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доверенность, выданная в установленном порядке (в случае, если интересы заявителя представляются лицом, не имеющим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без доверенности представлять интересы заявителя);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акционеров заявителя, полученная (оформленная) не ранее,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один месяц до даты подачи заявки на участие в аукционе, - для акционерного общества;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наличии собственных и/или привлеченных средств: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бухгалтерских балансов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приложением всех обязательных форм)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год, предшествующий подаче заявки,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за последний отчетный период с отметкой налогового органа об их принятии;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заключения аудиторской проверки финансово-хозяйственной деятельности заявителя за предыдущий год, 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соответствии с федеральными законами заявитель подлежит обязательному аудиту;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справки из банковских учреждений о движении денежных средств по счетам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течение месяца, предшествующего дате подачи заявки на участие в аукционе;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и за последний отчетный период с отметкой налогового органа о его принятии);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данные о технических, технологических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кадровых возможностях заявителя, а также других предприятий, привлекаемых 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качестве подрядчиков: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подписанные уполномоченным лицом заявителя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приема-передачи);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подрядных договоров со сторонними организациями, привлекаемыми в качестве подрядчиков;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средствах и технологиях, необходимых для безопасного и эффективного проведения работ;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данные о предыдущей деятельности заявителя, основные сведения о проектах по освоению месторождений (участков недр), выполненных заявителем за последние 5 лет (для заявителей, осуществлявших до подачи заявки деятельность, связанную с пользованием недрами), в том числе: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лицензиях на право пользования недрами и выполнении условий лицензионных соглашений.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при подаче заявки на участие в аукционе на право пользования участками недр заявитель представляет документы, подтверждающие оплату задатка и сбора за участие в аукционе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право пользование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участками недр.</w:t>
            </w:r>
          </w:p>
        </w:tc>
        <w:tc>
          <w:tcPr>
            <w:tcW w:w="2752" w:type="dxa"/>
            <w:vMerge/>
            <w:shd w:val="clear" w:color="auto" w:fill="auto"/>
          </w:tcPr>
          <w:p w:rsidR="008627CD" w:rsidRDefault="008627CD" w:rsidP="008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7CD" w:rsidRPr="008F67E7" w:rsidTr="000F31D5">
        <w:tc>
          <w:tcPr>
            <w:tcW w:w="486" w:type="dxa"/>
            <w:shd w:val="clear" w:color="auto" w:fill="auto"/>
          </w:tcPr>
          <w:p w:rsidR="008627CD" w:rsidRDefault="008627CD" w:rsidP="008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5" w:type="dxa"/>
            <w:shd w:val="clear" w:color="auto" w:fill="auto"/>
          </w:tcPr>
          <w:p w:rsidR="00CB22D6" w:rsidRDefault="00CB22D6" w:rsidP="008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Минприроды Республики Алтай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от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 266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 собственниками земельных участков, землепользователями, землевладельцами, арендаторами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      </w:r>
            <w:proofErr w:type="gramStart"/>
            <w:r w:rsidRPr="00CB22D6">
              <w:rPr>
                <w:rFonts w:ascii="Times New Roman" w:hAnsi="Times New Roman" w:cs="Times New Roman"/>
                <w:sz w:val="20"/>
                <w:szCs w:val="20"/>
              </w:rPr>
              <w:t>извлечения</w:t>
            </w:r>
            <w:proofErr w:type="gramEnd"/>
            <w:r w:rsidRPr="00CB22D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метров»,</w:t>
            </w:r>
          </w:p>
          <w:p w:rsidR="008627CD" w:rsidRPr="00481EAD" w:rsidRDefault="008627CD" w:rsidP="008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Минприроды Республики Алтай 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>от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 331 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аукционов на право пользования участками недр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Алтай».</w:t>
            </w:r>
          </w:p>
        </w:tc>
        <w:tc>
          <w:tcPr>
            <w:tcW w:w="4147" w:type="dxa"/>
            <w:shd w:val="clear" w:color="auto" w:fill="auto"/>
          </w:tcPr>
          <w:p w:rsidR="00CB22D6" w:rsidRDefault="00CB22D6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Пользователи до начала использования земельных участков для собственных нужд направляют уведомление</w:t>
            </w:r>
            <w:r w:rsidR="00B537A8">
              <w:rPr>
                <w:rFonts w:ascii="Times New Roman" w:hAnsi="Times New Roman" w:cs="Times New Roman"/>
                <w:sz w:val="20"/>
                <w:szCs w:val="20"/>
              </w:rPr>
              <w:t xml:space="preserve"> в уполномоченный государственный орган Республики Алтай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2D6" w:rsidRDefault="00CB22D6" w:rsidP="00CB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 для собственных нужд предполагает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подземных сооружений на глубину не более 5 метров и использование подземных вод в объеме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100 кубических 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сутки.</w:t>
            </w:r>
          </w:p>
          <w:p w:rsidR="00CB22D6" w:rsidRPr="0007604D" w:rsidRDefault="00CB22D6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аукциона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недропользователя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предусмотрена. 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участия в аукционе заявитель должен подать заявку на пользование участком недр, которая должна содержать: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 заявителе, в том числе для юридического лица – полное наименование, юридический и фактический адреса, контактные телефоны, фамилия, имя, отчество руководителя, подпись руководителя, заверенная печатью, банковские реквизиты, телефон, телефакс, адрес электронной почты, его хозяйственные взаимоотношения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финансовыми и производственными партнерами, организационно-правовая 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структура управления юридического лица; для физического лица – фамилия, имя, отчество, место жительства, данные паспорта;</w:t>
            </w:r>
            <w:proofErr w:type="gramEnd"/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месте расположения участка недр, его площади, целевом назначении и видах работ, предполагаемом объеме добычи полезного ископаемого.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заявке прилагаются следующие документы: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доверенность на лицо, которое представляет заявителя, при подаче заявки через представителя;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и/или привлеченных средств, в том числе: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 заключения аудиторской проверки финансово-хозяйственной деятельности заявителя за предыдущий год, если в соответствии с федеральными законами заявитель подлежит обязательному аудиту;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из кредитных организаций о движении денежных средств по счетам заявителя в течение месяца, предшествующего дате подачи заявки;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и за последний отчетный период с отметкой налогового органа о его принятии, норматив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кредитора по максимальному размеру риска на одного заемщика или группу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заемщиков);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данные о технических и технологических, и кадровых возможностях заявителя, а также других организаций, привлекаемых им в качестве подрядчиков, в том числе: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лицензий на осуществление отдельных видов деятельности, связанных с планируемым пользованием недрами, в соответствии с </w:t>
            </w:r>
            <w:r w:rsidRPr="008627C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</w:t>
            </w:r>
            <w:hyperlink r:id="rId11" w:history="1">
              <w:r w:rsidRPr="008627C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4 мая 2011 года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99-ФЗ </w:t>
            </w:r>
            <w:r w:rsidR="00CB22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лицензировании отдельных видов деятельности», за исключением лицензии на производство маркшейдерских работ;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подрядных договоров со сторонними организациями, привлекаемыми в качестве подрядчиков, с приложением доказательств наличия у них лицензий на осуществление отдельных видов деятельности,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планируемым пользованием недрами, сведения о кадровом составе заявителя, квалифицированных специалистов,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 и технологий, необходимых для безопасного и эффективного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работ;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данные о предыдущей деятельности заявителя, сведения о проектах по освоению месторождений (участков недр), выполненных заявителем за последние пять лет (для заявителей, осуществлявших до подачи заявки деятельность, связанную с пользованием недрами);</w:t>
            </w:r>
          </w:p>
          <w:p w:rsidR="008627CD" w:rsidRDefault="008627CD" w:rsidP="0086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копию свидетельства о государственной регистрации юридического лица (для юридического лица) или копия свидетельства о государственной регистрации гражданина в качестве индивидуального предпринимателя;</w:t>
            </w:r>
          </w:p>
          <w:p w:rsidR="008627CD" w:rsidRDefault="008627CD" w:rsidP="00CB2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копию свидетельства о постановке заявителя на учет в налоговом органе».</w:t>
            </w:r>
          </w:p>
        </w:tc>
        <w:tc>
          <w:tcPr>
            <w:tcW w:w="2752" w:type="dxa"/>
            <w:vMerge/>
            <w:shd w:val="clear" w:color="auto" w:fill="auto"/>
          </w:tcPr>
          <w:p w:rsidR="008627CD" w:rsidRDefault="008627CD" w:rsidP="008F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D6" w:rsidRDefault="00CB22D6" w:rsidP="00CB22D6">
      <w:pPr>
        <w:pStyle w:val="ae"/>
        <w:tabs>
          <w:tab w:val="left" w:pos="993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регионального законодательства показал, что </w:t>
      </w:r>
      <w:r>
        <w:rPr>
          <w:sz w:val="28"/>
          <w:szCs w:val="28"/>
        </w:rPr>
        <w:br/>
        <w:t>в указанных субъектах Российской Федерации применяется сходное правовое регулирование, отличающееся в части:</w:t>
      </w:r>
    </w:p>
    <w:p w:rsidR="00CB22D6" w:rsidRDefault="00CB22D6" w:rsidP="00C56CDD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уровн</w:t>
      </w:r>
      <w:r w:rsidR="00B537A8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государственного органа, устанавливающего поряд</w:t>
      </w:r>
      <w:r w:rsidR="00B537A8">
        <w:rPr>
          <w:sz w:val="28"/>
          <w:szCs w:val="28"/>
        </w:rPr>
        <w:t>о</w:t>
      </w:r>
      <w:r>
        <w:rPr>
          <w:sz w:val="28"/>
          <w:szCs w:val="28"/>
        </w:rPr>
        <w:t xml:space="preserve">к проведения аукциона на пользование участками недр (Новгородская </w:t>
      </w:r>
      <w:r>
        <w:rPr>
          <w:sz w:val="28"/>
          <w:szCs w:val="28"/>
        </w:rPr>
        <w:br/>
        <w:t xml:space="preserve">и Курская области, автономный округ – </w:t>
      </w:r>
      <w:r w:rsidR="00F23A01">
        <w:rPr>
          <w:sz w:val="28"/>
          <w:szCs w:val="28"/>
        </w:rPr>
        <w:t>высший исполнительный орган субъекта</w:t>
      </w:r>
      <w:r w:rsidR="00570EC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 Алтайский край – уполномоченный государственный орган);</w:t>
      </w:r>
    </w:p>
    <w:p w:rsidR="00B537A8" w:rsidRDefault="00B537A8" w:rsidP="00C56CDD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инициативе</w:t>
      </w:r>
      <w:r w:rsidR="00966B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недропользователя</w:t>
      </w:r>
      <w:proofErr w:type="spellEnd"/>
      <w:r>
        <w:rPr>
          <w:sz w:val="28"/>
          <w:szCs w:val="28"/>
        </w:rPr>
        <w:t xml:space="preserve"> (в ав</w:t>
      </w:r>
      <w:r w:rsidR="00966B9D">
        <w:rPr>
          <w:sz w:val="28"/>
          <w:szCs w:val="28"/>
        </w:rPr>
        <w:t>тономном округе, Новгородской, К</w:t>
      </w:r>
      <w:r>
        <w:rPr>
          <w:sz w:val="28"/>
          <w:szCs w:val="28"/>
        </w:rPr>
        <w:t xml:space="preserve">урской областях </w:t>
      </w:r>
      <w:r w:rsidR="00EB0C12">
        <w:rPr>
          <w:sz w:val="28"/>
          <w:szCs w:val="28"/>
        </w:rPr>
        <w:t xml:space="preserve">указанная возможность установлена, в Алтайском </w:t>
      </w:r>
      <w:r w:rsidR="00966B9D">
        <w:rPr>
          <w:sz w:val="28"/>
          <w:szCs w:val="28"/>
        </w:rPr>
        <w:br/>
      </w:r>
      <w:r w:rsidR="00EB0C12">
        <w:rPr>
          <w:sz w:val="28"/>
          <w:szCs w:val="28"/>
        </w:rPr>
        <w:t>крае – не</w:t>
      </w:r>
      <w:r w:rsidR="00966B9D">
        <w:rPr>
          <w:sz w:val="28"/>
          <w:szCs w:val="28"/>
        </w:rPr>
        <w:t xml:space="preserve"> </w:t>
      </w:r>
      <w:r w:rsidR="00EB0C12">
        <w:rPr>
          <w:sz w:val="28"/>
          <w:szCs w:val="28"/>
        </w:rPr>
        <w:t xml:space="preserve">установлена); </w:t>
      </w:r>
      <w:r>
        <w:rPr>
          <w:sz w:val="28"/>
          <w:szCs w:val="28"/>
        </w:rPr>
        <w:t xml:space="preserve"> </w:t>
      </w:r>
    </w:p>
    <w:p w:rsidR="00C56CDD" w:rsidRPr="00CB22D6" w:rsidRDefault="00CB22D6" w:rsidP="00C56CDD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рассмотрения заявки на организацию аукциона (в автономном округе </w:t>
      </w:r>
      <w:r w:rsidR="00B537A8">
        <w:rPr>
          <w:sz w:val="28"/>
          <w:szCs w:val="28"/>
        </w:rPr>
        <w:t>– 3 рабочих дня</w:t>
      </w:r>
      <w:r>
        <w:rPr>
          <w:sz w:val="28"/>
          <w:szCs w:val="28"/>
        </w:rPr>
        <w:t>, в Новгородской, Курской областях, Алтайском крае</w:t>
      </w:r>
      <w:r w:rsidR="00B537A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537A8">
        <w:rPr>
          <w:sz w:val="28"/>
          <w:szCs w:val="28"/>
        </w:rPr>
        <w:t>срок не установлен</w:t>
      </w:r>
      <w:r>
        <w:rPr>
          <w:sz w:val="28"/>
          <w:szCs w:val="28"/>
        </w:rPr>
        <w:t>).</w:t>
      </w:r>
    </w:p>
    <w:p w:rsidR="0007604D" w:rsidRPr="0007604D" w:rsidRDefault="0007604D" w:rsidP="0007604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</w:t>
      </w:r>
      <w:r w:rsidRPr="004D4448">
        <w:rPr>
          <w:rFonts w:ascii="Times New Roman" w:hAnsi="Times New Roman" w:cs="Times New Roman"/>
          <w:sz w:val="28"/>
          <w:szCs w:val="28"/>
        </w:rPr>
        <w:t>п</w:t>
      </w:r>
      <w:r w:rsidRPr="004D4448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остановления № </w:t>
      </w:r>
      <w:r>
        <w:rPr>
          <w:rFonts w:ascii="Times New Roman" w:hAnsi="Times New Roman" w:cs="Times New Roman"/>
          <w:spacing w:val="-2"/>
          <w:sz w:val="28"/>
          <w:szCs w:val="28"/>
        </w:rPr>
        <w:t>102</w:t>
      </w:r>
      <w:r w:rsidRPr="004D4448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07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информации, представленной в сводном отчете, своде предложений, пояснительной записке, сделаны следующие 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04D" w:rsidRPr="0007604D" w:rsidRDefault="0007604D" w:rsidP="00076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4D">
        <w:rPr>
          <w:rFonts w:ascii="Times New Roman" w:hAnsi="Times New Roman" w:cs="Times New Roman"/>
          <w:sz w:val="28"/>
          <w:szCs w:val="28"/>
        </w:rPr>
        <w:t xml:space="preserve">при проведении экспертизы </w:t>
      </w:r>
      <w:r w:rsidRPr="004D4448">
        <w:rPr>
          <w:rFonts w:ascii="Times New Roman" w:hAnsi="Times New Roman" w:cs="Times New Roman"/>
          <w:sz w:val="28"/>
          <w:szCs w:val="28"/>
        </w:rPr>
        <w:t>п</w:t>
      </w:r>
      <w:r w:rsidRPr="004D4448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остановления № </w:t>
      </w:r>
      <w:r>
        <w:rPr>
          <w:rFonts w:ascii="Times New Roman" w:hAnsi="Times New Roman" w:cs="Times New Roman"/>
          <w:spacing w:val="-2"/>
          <w:sz w:val="28"/>
          <w:szCs w:val="28"/>
        </w:rPr>
        <w:t>102</w:t>
      </w:r>
      <w:r w:rsidRPr="004D4448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4D4448">
        <w:rPr>
          <w:rFonts w:ascii="Times New Roman" w:hAnsi="Times New Roman" w:cs="Times New Roman"/>
          <w:sz w:val="28"/>
          <w:szCs w:val="28"/>
        </w:rPr>
        <w:t xml:space="preserve"> </w:t>
      </w:r>
      <w:r w:rsidRPr="0007604D">
        <w:rPr>
          <w:rFonts w:ascii="Times New Roman" w:hAnsi="Times New Roman" w:cs="Times New Roman"/>
          <w:sz w:val="28"/>
          <w:szCs w:val="28"/>
        </w:rPr>
        <w:t>процедуры, предусмотренные Порядком, соблюдены;</w:t>
      </w:r>
    </w:p>
    <w:p w:rsidR="007F0795" w:rsidRPr="006E24F8" w:rsidRDefault="007F0795" w:rsidP="007F07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4F8">
        <w:rPr>
          <w:rFonts w:ascii="Times New Roman" w:eastAsia="Calibri" w:hAnsi="Times New Roman" w:cs="Times New Roman"/>
          <w:sz w:val="28"/>
          <w:szCs w:val="28"/>
        </w:rPr>
        <w:t>ус</w:t>
      </w:r>
      <w:r>
        <w:rPr>
          <w:rFonts w:ascii="Times New Roman" w:eastAsia="Calibri" w:hAnsi="Times New Roman" w:cs="Times New Roman"/>
          <w:sz w:val="28"/>
          <w:szCs w:val="28"/>
        </w:rPr>
        <w:t>тановленный постановлением № 102</w:t>
      </w:r>
      <w:r w:rsidRPr="006E24F8">
        <w:rPr>
          <w:rFonts w:ascii="Times New Roman" w:eastAsia="Calibri" w:hAnsi="Times New Roman" w:cs="Times New Roman"/>
          <w:sz w:val="28"/>
          <w:szCs w:val="28"/>
        </w:rPr>
        <w:t>-п способ государственного регулирования требует дальнейшего совершенствования;</w:t>
      </w:r>
    </w:p>
    <w:p w:rsidR="007F0795" w:rsidRDefault="007F0795" w:rsidP="007F079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№ 102-п</w:t>
      </w:r>
      <w:r w:rsidRPr="00AE33D8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E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избыточные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E33D8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AE33D8">
        <w:rPr>
          <w:rFonts w:ascii="Times New Roman" w:hAnsi="Times New Roman" w:cs="Times New Roman"/>
          <w:sz w:val="28"/>
          <w:szCs w:val="28"/>
        </w:rPr>
        <w:t>деятельности, влекущие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33D8">
        <w:rPr>
          <w:rFonts w:ascii="Times New Roman" w:hAnsi="Times New Roman" w:cs="Times New Roman"/>
          <w:sz w:val="28"/>
          <w:szCs w:val="28"/>
        </w:rPr>
        <w:t>необоснованные расходы</w:t>
      </w:r>
      <w:r>
        <w:rPr>
          <w:rFonts w:ascii="Times New Roman" w:hAnsi="Times New Roman" w:cs="Times New Roman"/>
          <w:sz w:val="28"/>
          <w:szCs w:val="28"/>
        </w:rPr>
        <w:t>, которые планируется устранить путем внесения из</w:t>
      </w:r>
      <w:r w:rsidR="00102150">
        <w:rPr>
          <w:rFonts w:ascii="Times New Roman" w:hAnsi="Times New Roman" w:cs="Times New Roman"/>
          <w:sz w:val="28"/>
          <w:szCs w:val="28"/>
        </w:rPr>
        <w:t xml:space="preserve">менений в постановление № 102-п в срок до 30 марта </w:t>
      </w:r>
      <w:r w:rsidR="00102150">
        <w:rPr>
          <w:rFonts w:ascii="Times New Roman" w:hAnsi="Times New Roman" w:cs="Times New Roman"/>
          <w:sz w:val="28"/>
          <w:szCs w:val="28"/>
        </w:rPr>
        <w:br/>
        <w:t xml:space="preserve">2018 года. </w:t>
      </w:r>
    </w:p>
    <w:p w:rsidR="00F114E8" w:rsidRDefault="00F114E8" w:rsidP="00A90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A90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1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9749158" wp14:editId="27F894CB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7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A90D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– 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4276" w:rsidRDefault="00624276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C5" w:rsidRPr="00465FC6" w:rsidRDefault="00126C41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07604D" w:rsidRPr="000F31D5" w:rsidRDefault="0007604D" w:rsidP="000760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31D5">
        <w:rPr>
          <w:rFonts w:ascii="Times New Roman" w:hAnsi="Times New Roman" w:cs="Times New Roman"/>
          <w:sz w:val="12"/>
          <w:szCs w:val="12"/>
        </w:rPr>
        <w:t xml:space="preserve">Исполнитель: </w:t>
      </w:r>
    </w:p>
    <w:p w:rsidR="0007604D" w:rsidRPr="000F31D5" w:rsidRDefault="0007604D" w:rsidP="000760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31D5">
        <w:rPr>
          <w:rFonts w:ascii="Times New Roman" w:hAnsi="Times New Roman" w:cs="Times New Roman"/>
          <w:sz w:val="12"/>
          <w:szCs w:val="12"/>
        </w:rPr>
        <w:t>Консультант отдела оценки регулирующего воздействия</w:t>
      </w:r>
    </w:p>
    <w:p w:rsidR="0007604D" w:rsidRPr="000F31D5" w:rsidRDefault="0007604D" w:rsidP="000760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31D5">
        <w:rPr>
          <w:rFonts w:ascii="Times New Roman" w:hAnsi="Times New Roman" w:cs="Times New Roman"/>
          <w:sz w:val="12"/>
          <w:szCs w:val="12"/>
        </w:rPr>
        <w:t>и экспертизы административных регламентов</w:t>
      </w:r>
    </w:p>
    <w:p w:rsidR="0007604D" w:rsidRPr="000F31D5" w:rsidRDefault="0007604D" w:rsidP="000760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31D5">
        <w:rPr>
          <w:rFonts w:ascii="Times New Roman" w:hAnsi="Times New Roman" w:cs="Times New Roman"/>
          <w:sz w:val="12"/>
          <w:szCs w:val="12"/>
        </w:rPr>
        <w:t xml:space="preserve">управления государственного реформирования </w:t>
      </w:r>
    </w:p>
    <w:p w:rsidR="00CB22D6" w:rsidRPr="000F31D5" w:rsidRDefault="0007604D" w:rsidP="000F31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F31D5">
        <w:rPr>
          <w:rFonts w:ascii="Times New Roman" w:hAnsi="Times New Roman" w:cs="Times New Roman"/>
          <w:sz w:val="12"/>
          <w:szCs w:val="12"/>
        </w:rPr>
        <w:t xml:space="preserve">Коломоец Евгений Витальевич, тел. 8 (3467) 350-310 </w:t>
      </w:r>
    </w:p>
    <w:sectPr w:rsidR="00CB22D6" w:rsidRPr="000F31D5" w:rsidSect="00E47968">
      <w:headerReference w:type="default" r:id="rId18"/>
      <w:type w:val="continuous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51" w:rsidRDefault="00B60051" w:rsidP="00617B40">
      <w:pPr>
        <w:spacing w:after="0" w:line="240" w:lineRule="auto"/>
      </w:pPr>
      <w:r>
        <w:separator/>
      </w:r>
    </w:p>
  </w:endnote>
  <w:endnote w:type="continuationSeparator" w:id="0">
    <w:p w:rsidR="00B60051" w:rsidRDefault="00B6005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51" w:rsidRDefault="00B60051" w:rsidP="00617B40">
      <w:pPr>
        <w:spacing w:after="0" w:line="240" w:lineRule="auto"/>
      </w:pPr>
      <w:r>
        <w:separator/>
      </w:r>
    </w:p>
  </w:footnote>
  <w:footnote w:type="continuationSeparator" w:id="0">
    <w:p w:rsidR="00B60051" w:rsidRDefault="00B6005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5164"/>
      <w:docPartObj>
        <w:docPartGallery w:val="Page Numbers (Top of Page)"/>
        <w:docPartUnique/>
      </w:docPartObj>
    </w:sdtPr>
    <w:sdtEndPr/>
    <w:sdtContent>
      <w:p w:rsidR="006B1BDF" w:rsidRDefault="006B1BDF">
        <w:pPr>
          <w:pStyle w:val="a6"/>
          <w:jc w:val="center"/>
        </w:pPr>
      </w:p>
      <w:p w:rsidR="006B1BDF" w:rsidRDefault="006B1BDF">
        <w:pPr>
          <w:pStyle w:val="a6"/>
          <w:jc w:val="center"/>
        </w:pPr>
      </w:p>
      <w:p w:rsidR="006B1BDF" w:rsidRDefault="006B1BDF">
        <w:pPr>
          <w:pStyle w:val="a6"/>
          <w:jc w:val="center"/>
        </w:pPr>
      </w:p>
      <w:p w:rsidR="006B1BDF" w:rsidRDefault="006B1BDF">
        <w:pPr>
          <w:pStyle w:val="a6"/>
          <w:jc w:val="center"/>
        </w:pPr>
        <w:r w:rsidRPr="008C511D">
          <w:rPr>
            <w:rFonts w:ascii="Times New Roman" w:hAnsi="Times New Roman" w:cs="Times New Roman"/>
            <w:sz w:val="24"/>
          </w:rPr>
          <w:fldChar w:fldCharType="begin"/>
        </w:r>
        <w:r w:rsidRPr="008C511D">
          <w:rPr>
            <w:rFonts w:ascii="Times New Roman" w:hAnsi="Times New Roman" w:cs="Times New Roman"/>
            <w:sz w:val="24"/>
          </w:rPr>
          <w:instrText>PAGE   \* MERGEFORMAT</w:instrText>
        </w:r>
        <w:r w:rsidRPr="008C511D">
          <w:rPr>
            <w:rFonts w:ascii="Times New Roman" w:hAnsi="Times New Roman" w:cs="Times New Roman"/>
            <w:sz w:val="24"/>
          </w:rPr>
          <w:fldChar w:fldCharType="separate"/>
        </w:r>
        <w:r w:rsidR="00540C23">
          <w:rPr>
            <w:rFonts w:ascii="Times New Roman" w:hAnsi="Times New Roman" w:cs="Times New Roman"/>
            <w:noProof/>
            <w:sz w:val="24"/>
          </w:rPr>
          <w:t>13</w:t>
        </w:r>
        <w:r w:rsidRPr="008C51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B1BDF" w:rsidRDefault="006B1B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B34465"/>
    <w:multiLevelType w:val="hybridMultilevel"/>
    <w:tmpl w:val="36744DCC"/>
    <w:lvl w:ilvl="0" w:tplc="17129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E567B"/>
    <w:multiLevelType w:val="hybridMultilevel"/>
    <w:tmpl w:val="1FC2B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432C"/>
    <w:rsid w:val="00031FFE"/>
    <w:rsid w:val="0004317C"/>
    <w:rsid w:val="00044C81"/>
    <w:rsid w:val="000553F6"/>
    <w:rsid w:val="0007604D"/>
    <w:rsid w:val="00076F46"/>
    <w:rsid w:val="00094C89"/>
    <w:rsid w:val="000A20DE"/>
    <w:rsid w:val="000A24D0"/>
    <w:rsid w:val="000A4E2B"/>
    <w:rsid w:val="000B30E4"/>
    <w:rsid w:val="000B4C48"/>
    <w:rsid w:val="000B6BD3"/>
    <w:rsid w:val="000B7E5A"/>
    <w:rsid w:val="000C0664"/>
    <w:rsid w:val="000E2AD9"/>
    <w:rsid w:val="000E4C54"/>
    <w:rsid w:val="000E4C5A"/>
    <w:rsid w:val="000F0256"/>
    <w:rsid w:val="000F242D"/>
    <w:rsid w:val="000F31D5"/>
    <w:rsid w:val="000F54BF"/>
    <w:rsid w:val="00102150"/>
    <w:rsid w:val="001055CB"/>
    <w:rsid w:val="00124895"/>
    <w:rsid w:val="00126C41"/>
    <w:rsid w:val="0013123A"/>
    <w:rsid w:val="00131456"/>
    <w:rsid w:val="00131C0A"/>
    <w:rsid w:val="00135C36"/>
    <w:rsid w:val="00143295"/>
    <w:rsid w:val="00143BA2"/>
    <w:rsid w:val="00144E06"/>
    <w:rsid w:val="00150967"/>
    <w:rsid w:val="00160752"/>
    <w:rsid w:val="001611D0"/>
    <w:rsid w:val="00167936"/>
    <w:rsid w:val="0018121E"/>
    <w:rsid w:val="00182B80"/>
    <w:rsid w:val="001847D2"/>
    <w:rsid w:val="0018600B"/>
    <w:rsid w:val="00186A59"/>
    <w:rsid w:val="001937D1"/>
    <w:rsid w:val="001A325F"/>
    <w:rsid w:val="001A7A09"/>
    <w:rsid w:val="001C5C3F"/>
    <w:rsid w:val="001C5D30"/>
    <w:rsid w:val="001C6681"/>
    <w:rsid w:val="001D123A"/>
    <w:rsid w:val="001D79BA"/>
    <w:rsid w:val="001E2840"/>
    <w:rsid w:val="001F43AB"/>
    <w:rsid w:val="001F53B4"/>
    <w:rsid w:val="001F5E5D"/>
    <w:rsid w:val="00212F27"/>
    <w:rsid w:val="002142A7"/>
    <w:rsid w:val="00225C7D"/>
    <w:rsid w:val="002300FD"/>
    <w:rsid w:val="00234040"/>
    <w:rsid w:val="00247308"/>
    <w:rsid w:val="002529F0"/>
    <w:rsid w:val="002555FE"/>
    <w:rsid w:val="00261D49"/>
    <w:rsid w:val="00264207"/>
    <w:rsid w:val="00267C0B"/>
    <w:rsid w:val="00271C96"/>
    <w:rsid w:val="00281004"/>
    <w:rsid w:val="002836E5"/>
    <w:rsid w:val="002844D2"/>
    <w:rsid w:val="002A75A0"/>
    <w:rsid w:val="002B5F8A"/>
    <w:rsid w:val="002C1807"/>
    <w:rsid w:val="002D0994"/>
    <w:rsid w:val="002E53A5"/>
    <w:rsid w:val="002F33C1"/>
    <w:rsid w:val="002F3AA3"/>
    <w:rsid w:val="00300BFA"/>
    <w:rsid w:val="00301280"/>
    <w:rsid w:val="003156D6"/>
    <w:rsid w:val="003174DF"/>
    <w:rsid w:val="00343BF0"/>
    <w:rsid w:val="003624D8"/>
    <w:rsid w:val="00365A46"/>
    <w:rsid w:val="00373806"/>
    <w:rsid w:val="00397EFC"/>
    <w:rsid w:val="003B1411"/>
    <w:rsid w:val="003B2F0B"/>
    <w:rsid w:val="003D6DD4"/>
    <w:rsid w:val="003E2B20"/>
    <w:rsid w:val="003E3A3E"/>
    <w:rsid w:val="003E4978"/>
    <w:rsid w:val="003F2416"/>
    <w:rsid w:val="003F3603"/>
    <w:rsid w:val="00404BE7"/>
    <w:rsid w:val="00417101"/>
    <w:rsid w:val="00422070"/>
    <w:rsid w:val="0043020D"/>
    <w:rsid w:val="00431272"/>
    <w:rsid w:val="004333EE"/>
    <w:rsid w:val="00437601"/>
    <w:rsid w:val="0044232A"/>
    <w:rsid w:val="0044500A"/>
    <w:rsid w:val="00454155"/>
    <w:rsid w:val="00461CDB"/>
    <w:rsid w:val="00465FC6"/>
    <w:rsid w:val="00472FDF"/>
    <w:rsid w:val="004736E9"/>
    <w:rsid w:val="00481EAD"/>
    <w:rsid w:val="004B28BF"/>
    <w:rsid w:val="004B67C3"/>
    <w:rsid w:val="004C069C"/>
    <w:rsid w:val="004C7125"/>
    <w:rsid w:val="004C7484"/>
    <w:rsid w:val="004D4448"/>
    <w:rsid w:val="004D46CC"/>
    <w:rsid w:val="004E062B"/>
    <w:rsid w:val="004F72DA"/>
    <w:rsid w:val="004F7CDE"/>
    <w:rsid w:val="00502ECC"/>
    <w:rsid w:val="005035CE"/>
    <w:rsid w:val="00511796"/>
    <w:rsid w:val="00511DA3"/>
    <w:rsid w:val="00532CA8"/>
    <w:rsid w:val="00533990"/>
    <w:rsid w:val="00540C23"/>
    <w:rsid w:val="00542317"/>
    <w:rsid w:val="005439BD"/>
    <w:rsid w:val="00562900"/>
    <w:rsid w:val="00570EC4"/>
    <w:rsid w:val="0058093E"/>
    <w:rsid w:val="00585E53"/>
    <w:rsid w:val="005865FB"/>
    <w:rsid w:val="00586E34"/>
    <w:rsid w:val="005A66B0"/>
    <w:rsid w:val="005B0E69"/>
    <w:rsid w:val="005B2935"/>
    <w:rsid w:val="005B4515"/>
    <w:rsid w:val="005B7083"/>
    <w:rsid w:val="005C4527"/>
    <w:rsid w:val="005D5128"/>
    <w:rsid w:val="005D596D"/>
    <w:rsid w:val="005D5C72"/>
    <w:rsid w:val="005F0864"/>
    <w:rsid w:val="00617B40"/>
    <w:rsid w:val="00623C81"/>
    <w:rsid w:val="00624276"/>
    <w:rsid w:val="00626321"/>
    <w:rsid w:val="00630B2C"/>
    <w:rsid w:val="0063652F"/>
    <w:rsid w:val="00636F28"/>
    <w:rsid w:val="00653053"/>
    <w:rsid w:val="00654F75"/>
    <w:rsid w:val="00655734"/>
    <w:rsid w:val="006615CF"/>
    <w:rsid w:val="006722F9"/>
    <w:rsid w:val="00672AFC"/>
    <w:rsid w:val="00680854"/>
    <w:rsid w:val="006A4D67"/>
    <w:rsid w:val="006A5B30"/>
    <w:rsid w:val="006A664D"/>
    <w:rsid w:val="006A7669"/>
    <w:rsid w:val="006A7A06"/>
    <w:rsid w:val="006B1282"/>
    <w:rsid w:val="006B1BDF"/>
    <w:rsid w:val="006C37AF"/>
    <w:rsid w:val="006C77B8"/>
    <w:rsid w:val="006D18AE"/>
    <w:rsid w:val="006D495B"/>
    <w:rsid w:val="006D6D93"/>
    <w:rsid w:val="006E1848"/>
    <w:rsid w:val="00705FC8"/>
    <w:rsid w:val="00706EA6"/>
    <w:rsid w:val="00716667"/>
    <w:rsid w:val="00720738"/>
    <w:rsid w:val="007223AA"/>
    <w:rsid w:val="00730E78"/>
    <w:rsid w:val="00732581"/>
    <w:rsid w:val="007343BF"/>
    <w:rsid w:val="00737E2E"/>
    <w:rsid w:val="00741A7A"/>
    <w:rsid w:val="007420DD"/>
    <w:rsid w:val="00744FC0"/>
    <w:rsid w:val="0077481C"/>
    <w:rsid w:val="007765D8"/>
    <w:rsid w:val="007A0722"/>
    <w:rsid w:val="007B65A8"/>
    <w:rsid w:val="007C5828"/>
    <w:rsid w:val="007F0795"/>
    <w:rsid w:val="007F6FDD"/>
    <w:rsid w:val="00805A4C"/>
    <w:rsid w:val="008113F6"/>
    <w:rsid w:val="00822F9D"/>
    <w:rsid w:val="008279D8"/>
    <w:rsid w:val="00834D9B"/>
    <w:rsid w:val="00840F43"/>
    <w:rsid w:val="00841AC4"/>
    <w:rsid w:val="00843228"/>
    <w:rsid w:val="008459BB"/>
    <w:rsid w:val="00851FFC"/>
    <w:rsid w:val="008627CD"/>
    <w:rsid w:val="00877DDD"/>
    <w:rsid w:val="0088242F"/>
    <w:rsid w:val="0088476E"/>
    <w:rsid w:val="00886731"/>
    <w:rsid w:val="00887852"/>
    <w:rsid w:val="008A791B"/>
    <w:rsid w:val="008C2098"/>
    <w:rsid w:val="008C2ACB"/>
    <w:rsid w:val="008C3521"/>
    <w:rsid w:val="008C3A23"/>
    <w:rsid w:val="008C511D"/>
    <w:rsid w:val="008D6252"/>
    <w:rsid w:val="008E2EBF"/>
    <w:rsid w:val="008E4601"/>
    <w:rsid w:val="008F1F70"/>
    <w:rsid w:val="008F67E7"/>
    <w:rsid w:val="00903CF1"/>
    <w:rsid w:val="009101B1"/>
    <w:rsid w:val="00913B28"/>
    <w:rsid w:val="00927695"/>
    <w:rsid w:val="00927D50"/>
    <w:rsid w:val="00933810"/>
    <w:rsid w:val="00951B03"/>
    <w:rsid w:val="00952B37"/>
    <w:rsid w:val="0096152B"/>
    <w:rsid w:val="0096338B"/>
    <w:rsid w:val="009644E6"/>
    <w:rsid w:val="00966B9D"/>
    <w:rsid w:val="00975E7F"/>
    <w:rsid w:val="009760C1"/>
    <w:rsid w:val="009876D5"/>
    <w:rsid w:val="009917B5"/>
    <w:rsid w:val="00995A1C"/>
    <w:rsid w:val="00997DD1"/>
    <w:rsid w:val="009A231B"/>
    <w:rsid w:val="009C0855"/>
    <w:rsid w:val="009C1751"/>
    <w:rsid w:val="009E2CD0"/>
    <w:rsid w:val="009E3C30"/>
    <w:rsid w:val="009F6EC2"/>
    <w:rsid w:val="00A14960"/>
    <w:rsid w:val="00A23420"/>
    <w:rsid w:val="00A33D50"/>
    <w:rsid w:val="00A50AFE"/>
    <w:rsid w:val="00A510BC"/>
    <w:rsid w:val="00A827D5"/>
    <w:rsid w:val="00A87E35"/>
    <w:rsid w:val="00A90DC5"/>
    <w:rsid w:val="00A94833"/>
    <w:rsid w:val="00AB415E"/>
    <w:rsid w:val="00AC16A7"/>
    <w:rsid w:val="00AC194A"/>
    <w:rsid w:val="00AD697A"/>
    <w:rsid w:val="00B02A8B"/>
    <w:rsid w:val="00B10699"/>
    <w:rsid w:val="00B17E67"/>
    <w:rsid w:val="00B2079F"/>
    <w:rsid w:val="00B2259C"/>
    <w:rsid w:val="00B36945"/>
    <w:rsid w:val="00B44C60"/>
    <w:rsid w:val="00B44D0F"/>
    <w:rsid w:val="00B45F61"/>
    <w:rsid w:val="00B537A8"/>
    <w:rsid w:val="00B53A62"/>
    <w:rsid w:val="00B60051"/>
    <w:rsid w:val="00B61EA5"/>
    <w:rsid w:val="00B626AF"/>
    <w:rsid w:val="00B76CD1"/>
    <w:rsid w:val="00B81A2D"/>
    <w:rsid w:val="00BA3FD7"/>
    <w:rsid w:val="00BA4247"/>
    <w:rsid w:val="00BB4348"/>
    <w:rsid w:val="00BB62EA"/>
    <w:rsid w:val="00BB6639"/>
    <w:rsid w:val="00BB69D3"/>
    <w:rsid w:val="00BC5C51"/>
    <w:rsid w:val="00BD009A"/>
    <w:rsid w:val="00BD657F"/>
    <w:rsid w:val="00BE2AF4"/>
    <w:rsid w:val="00BF10EF"/>
    <w:rsid w:val="00BF262A"/>
    <w:rsid w:val="00BF6AAA"/>
    <w:rsid w:val="00C002B4"/>
    <w:rsid w:val="00C0124B"/>
    <w:rsid w:val="00C16253"/>
    <w:rsid w:val="00C21D1F"/>
    <w:rsid w:val="00C239F1"/>
    <w:rsid w:val="00C346EE"/>
    <w:rsid w:val="00C36F0C"/>
    <w:rsid w:val="00C36F5A"/>
    <w:rsid w:val="00C37984"/>
    <w:rsid w:val="00C408BB"/>
    <w:rsid w:val="00C5086F"/>
    <w:rsid w:val="00C51F70"/>
    <w:rsid w:val="00C558D2"/>
    <w:rsid w:val="00C56CDD"/>
    <w:rsid w:val="00C62E24"/>
    <w:rsid w:val="00C7412C"/>
    <w:rsid w:val="00C80841"/>
    <w:rsid w:val="00CA6EBE"/>
    <w:rsid w:val="00CA7141"/>
    <w:rsid w:val="00CB0444"/>
    <w:rsid w:val="00CB0F29"/>
    <w:rsid w:val="00CB1382"/>
    <w:rsid w:val="00CB22D6"/>
    <w:rsid w:val="00CB64C0"/>
    <w:rsid w:val="00CC2A3B"/>
    <w:rsid w:val="00CC7C2A"/>
    <w:rsid w:val="00CE4EAA"/>
    <w:rsid w:val="00CE6A87"/>
    <w:rsid w:val="00CE7A9F"/>
    <w:rsid w:val="00CF3794"/>
    <w:rsid w:val="00CF44D0"/>
    <w:rsid w:val="00CF58A5"/>
    <w:rsid w:val="00CF744D"/>
    <w:rsid w:val="00CF7DFB"/>
    <w:rsid w:val="00D007DF"/>
    <w:rsid w:val="00D079A9"/>
    <w:rsid w:val="00D1288A"/>
    <w:rsid w:val="00D1433E"/>
    <w:rsid w:val="00D155CC"/>
    <w:rsid w:val="00D20948"/>
    <w:rsid w:val="00D26095"/>
    <w:rsid w:val="00D4701F"/>
    <w:rsid w:val="00D53054"/>
    <w:rsid w:val="00D623AF"/>
    <w:rsid w:val="00D64FB3"/>
    <w:rsid w:val="00D6677C"/>
    <w:rsid w:val="00D7290A"/>
    <w:rsid w:val="00D8061E"/>
    <w:rsid w:val="00D96430"/>
    <w:rsid w:val="00D96AD0"/>
    <w:rsid w:val="00DA457D"/>
    <w:rsid w:val="00DB032D"/>
    <w:rsid w:val="00DC074F"/>
    <w:rsid w:val="00DC4CB5"/>
    <w:rsid w:val="00DC5EF9"/>
    <w:rsid w:val="00DD5BE3"/>
    <w:rsid w:val="00DE12FA"/>
    <w:rsid w:val="00DE4D21"/>
    <w:rsid w:val="00DF610A"/>
    <w:rsid w:val="00E024DC"/>
    <w:rsid w:val="00E05238"/>
    <w:rsid w:val="00E05262"/>
    <w:rsid w:val="00E05DEA"/>
    <w:rsid w:val="00E10E53"/>
    <w:rsid w:val="00E2526D"/>
    <w:rsid w:val="00E26486"/>
    <w:rsid w:val="00E313F6"/>
    <w:rsid w:val="00E46EE8"/>
    <w:rsid w:val="00E47968"/>
    <w:rsid w:val="00E516F7"/>
    <w:rsid w:val="00E624C3"/>
    <w:rsid w:val="00E83C57"/>
    <w:rsid w:val="00EB0C12"/>
    <w:rsid w:val="00EC30F4"/>
    <w:rsid w:val="00ED01A2"/>
    <w:rsid w:val="00ED5983"/>
    <w:rsid w:val="00ED6E76"/>
    <w:rsid w:val="00EE5830"/>
    <w:rsid w:val="00EE7E80"/>
    <w:rsid w:val="00EF214F"/>
    <w:rsid w:val="00F114E8"/>
    <w:rsid w:val="00F155DA"/>
    <w:rsid w:val="00F20160"/>
    <w:rsid w:val="00F23A01"/>
    <w:rsid w:val="00F262C9"/>
    <w:rsid w:val="00F313E8"/>
    <w:rsid w:val="00F449DF"/>
    <w:rsid w:val="00F51476"/>
    <w:rsid w:val="00F55E37"/>
    <w:rsid w:val="00F56C3E"/>
    <w:rsid w:val="00F60B8A"/>
    <w:rsid w:val="00F64C15"/>
    <w:rsid w:val="00F73FFC"/>
    <w:rsid w:val="00F765C7"/>
    <w:rsid w:val="00F80035"/>
    <w:rsid w:val="00F849F1"/>
    <w:rsid w:val="00F863D9"/>
    <w:rsid w:val="00FA3734"/>
    <w:rsid w:val="00FA4CF5"/>
    <w:rsid w:val="00FB73C3"/>
    <w:rsid w:val="00FC3FBE"/>
    <w:rsid w:val="00FC790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9643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9643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96430"/>
    <w:rPr>
      <w:vertAlign w:val="superscript"/>
    </w:rPr>
  </w:style>
  <w:style w:type="paragraph" w:customStyle="1" w:styleId="ConsPlusNonformat">
    <w:name w:val="ConsPlusNonformat"/>
    <w:uiPriority w:val="99"/>
    <w:rsid w:val="00585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4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A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9643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9643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96430"/>
    <w:rPr>
      <w:vertAlign w:val="superscript"/>
    </w:rPr>
  </w:style>
  <w:style w:type="paragraph" w:customStyle="1" w:styleId="ConsPlusNonformat">
    <w:name w:val="ConsPlusNonformat"/>
    <w:uiPriority w:val="99"/>
    <w:rsid w:val="00585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4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A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B67ED161104F44E3518DA65CF375D8B2FCA637AD9DF18E55B22C4083k6WB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C749-2FB6-4883-A825-B9C9E26C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2018-05-18T06:31:00Z</dcterms:created>
  <dcterms:modified xsi:type="dcterms:W3CDTF">2018-05-18T06:31:00Z</dcterms:modified>
</cp:coreProperties>
</file>