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right="-162"/>
        <w:jc w:val="center"/>
        <w:spacing w:after="0" w:line="240" w:lineRule="auto"/>
        <w:rPr>
          <w:rFonts w:ascii="Times New Roman" w:hAnsi="Times New Roman" w:eastAsia="Times New Roman" w:cs="Times New Roman"/>
          <w:b/>
          <w:sz w:val="28"/>
          <w:szCs w:val="28"/>
          <w:highlight w:val="white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highlight w:val="white"/>
          <w:lang w:val="en-US" w:eastAsia="zh-CN"/>
        </w:rPr>
      </w:r>
      <w:r>
        <w:rPr>
          <w:highlight w:val="white"/>
        </w:rPr>
      </w:r>
    </w:p>
    <w:p>
      <w:pPr>
        <w:ind w:right="-162"/>
        <w:jc w:val="center"/>
        <w:spacing w:after="0" w:line="240" w:lineRule="auto"/>
        <w:rPr>
          <w:rFonts w:ascii="Times New Roman" w:hAnsi="Times New Roman" w:eastAsia="Times New Roman" w:cs="Times New Roman"/>
          <w:b/>
          <w:sz w:val="28"/>
          <w:szCs w:val="28"/>
          <w:highlight w:val="white"/>
        </w:rPr>
      </w:pPr>
      <w:r>
        <w:rPr>
          <w:rFonts w:ascii="Times New Roman" w:hAnsi="Times New Roman" w:eastAsia="Times New Roman" w:cs="Times New Roman"/>
          <w:sz w:val="24"/>
          <w:szCs w:val="24"/>
          <w:highlight w:val="white"/>
          <w:lang w:eastAsia="ru-RU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935" distR="114935" simplePos="0" relativeHeight="251659264" behindDoc="0" locked="0" layoutInCell="0" allowOverlap="1">
                <wp:simplePos x="0" y="0"/>
                <wp:positionH relativeFrom="margin">
                  <wp:posOffset>2510155</wp:posOffset>
                </wp:positionH>
                <wp:positionV relativeFrom="paragraph">
                  <wp:posOffset>-142240</wp:posOffset>
                </wp:positionV>
                <wp:extent cx="935990" cy="845820"/>
                <wp:effectExtent l="0" t="0" r="0" b="0"/>
                <wp:wrapTopAndBottom/>
                <wp:docPr id="1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Рисунок 3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9"/>
                        <a:srcRect l="-38" t="-42" r="-37" b="-42"/>
                        <a:stretch/>
                      </pic:blipFill>
                      <pic:spPr bwMode="auto">
                        <a:xfrm>
                          <a:off x="0" y="0"/>
                          <a:ext cx="935990" cy="8458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z-index:251659264;o:allowoverlap:true;o:allowincell:false;mso-position-horizontal-relative:margin;margin-left:197.6pt;mso-position-horizontal:absolute;mso-position-vertical-relative:text;margin-top:-11.2pt;mso-position-vertical:absolute;width:73.7pt;height:66.6pt;mso-wrap-distance-left:9.0pt;mso-wrap-distance-top:0.0pt;mso-wrap-distance-right:9.0pt;mso-wrap-distance-bottom:0.0pt;" stroked="false">
                <v:path textboxrect="0,0,0,0"/>
                <w10:wrap type="topAndBottom"/>
                <v:imagedata r:id="rId9" o:title=""/>
              </v:shape>
            </w:pict>
          </mc:Fallback>
        </mc:AlternateContent>
      </w:r>
      <w:r>
        <w:rPr>
          <w:rFonts w:ascii="Times New Roman" w:hAnsi="Times New Roman" w:eastAsia="Times New Roman" w:cs="Times New Roman"/>
          <w:b/>
          <w:sz w:val="28"/>
          <w:szCs w:val="28"/>
          <w:highlight w:val="white"/>
          <w:lang w:eastAsia="zh-CN"/>
        </w:rPr>
        <w:t xml:space="preserve">ДЕПАРТАМЕНТ ПРОМЫШЛЕННОСТИ</w:t>
      </w:r>
      <w:r>
        <w:rPr>
          <w:highlight w:val="white"/>
        </w:rPr>
      </w:r>
    </w:p>
    <w:p>
      <w:pPr>
        <w:jc w:val="center"/>
        <w:spacing w:after="0" w:line="240" w:lineRule="auto"/>
        <w:tabs>
          <w:tab w:val="left" w:pos="1650" w:leader="none"/>
        </w:tabs>
        <w:rPr>
          <w:rFonts w:ascii="Times New Roman" w:hAnsi="Times New Roman" w:eastAsia="Times New Roman" w:cs="Times New Roman"/>
          <w:b/>
          <w:sz w:val="28"/>
          <w:szCs w:val="28"/>
          <w:highlight w:val="white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highlight w:val="white"/>
          <w:lang w:eastAsia="zh-CN"/>
        </w:rPr>
        <w:t xml:space="preserve">ХАНТЫ-МАНСИЙСКОГО АВТОНОМНОГО ОКРУГА – ЮГРЫ</w:t>
      </w:r>
      <w:r>
        <w:rPr>
          <w:highlight w:val="white"/>
        </w:rPr>
      </w:r>
    </w:p>
    <w:p>
      <w:pPr>
        <w:jc w:val="center"/>
        <w:spacing w:after="0" w:line="240" w:lineRule="auto"/>
        <w:tabs>
          <w:tab w:val="left" w:pos="1650" w:leader="none"/>
        </w:tabs>
        <w:rPr>
          <w:rFonts w:ascii="Times New Roman" w:hAnsi="Times New Roman" w:eastAsia="Times New Roman" w:cs="Times New Roman"/>
          <w:b/>
          <w:sz w:val="28"/>
          <w:szCs w:val="28"/>
          <w:highlight w:val="white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highlight w:val="white"/>
          <w:lang w:eastAsia="zh-CN"/>
        </w:rPr>
        <w:t xml:space="preserve">(ДЕППРОМЫШЛЕННОСТИ ЮГРЫ)</w:t>
      </w:r>
      <w:r>
        <w:rPr>
          <w:highlight w:val="white"/>
        </w:rPr>
      </w:r>
    </w:p>
    <w:p>
      <w:pPr>
        <w:jc w:val="center"/>
        <w:spacing w:after="0" w:line="240" w:lineRule="auto"/>
        <w:tabs>
          <w:tab w:val="left" w:pos="1650" w:leader="none"/>
        </w:tabs>
        <w:rPr>
          <w:rFonts w:ascii="Times New Roman" w:hAnsi="Times New Roman" w:eastAsia="Times New Roman" w:cs="Times New Roman"/>
          <w:sz w:val="28"/>
          <w:szCs w:val="24"/>
          <w:highlight w:val="white"/>
        </w:rPr>
      </w:pPr>
      <w:r>
        <w:rPr>
          <w:rFonts w:ascii="Times New Roman" w:hAnsi="Times New Roman" w:eastAsia="Times New Roman" w:cs="Times New Roman"/>
          <w:sz w:val="28"/>
          <w:szCs w:val="24"/>
          <w:highlight w:val="white"/>
          <w:lang w:eastAsia="zh-CN"/>
        </w:rPr>
      </w:r>
      <w:r>
        <w:rPr>
          <w:highlight w:val="white"/>
        </w:rPr>
      </w:r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b/>
          <w:sz w:val="28"/>
          <w:szCs w:val="24"/>
          <w:highlight w:val="white"/>
        </w:rPr>
      </w:pPr>
      <w:r>
        <w:rPr>
          <w:rFonts w:ascii="Times New Roman" w:hAnsi="Times New Roman" w:eastAsia="Times New Roman" w:cs="Times New Roman"/>
          <w:b/>
          <w:sz w:val="28"/>
          <w:szCs w:val="24"/>
          <w:highlight w:val="white"/>
          <w:lang w:eastAsia="zh-CN"/>
        </w:rPr>
        <w:t xml:space="preserve">ПРИКАЗ</w:t>
      </w:r>
      <w:r>
        <w:rPr>
          <w:highlight w:val="white"/>
        </w:rPr>
      </w:r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bCs/>
          <w:sz w:val="28"/>
          <w:szCs w:val="28"/>
          <w:highlight w:val="white"/>
        </w:rPr>
      </w:pPr>
      <w:r>
        <w:rPr>
          <w:rFonts w:ascii="Times New Roman" w:hAnsi="Times New Roman" w:eastAsia="Times New Roman" w:cs="Times New Roman"/>
          <w:bCs/>
          <w:sz w:val="28"/>
          <w:szCs w:val="28"/>
          <w:highlight w:val="white"/>
          <w:lang w:eastAsia="ru-RU"/>
        </w:rPr>
      </w:r>
      <w:r>
        <w:rPr>
          <w:highlight w:val="white"/>
        </w:rPr>
      </w:r>
    </w:p>
    <w:p>
      <w:pPr>
        <w:jc w:val="center"/>
        <w:spacing w:after="0" w:line="240" w:lineRule="auto"/>
        <w:rPr>
          <w:rFonts w:ascii="Times New Roman" w:hAnsi="Times New Roman" w:eastAsia="Calibri" w:cs="Times New Roman"/>
          <w:sz w:val="28"/>
          <w:szCs w:val="28"/>
          <w:highlight w:val="white"/>
        </w:rPr>
      </w:pPr>
      <w:r>
        <w:rPr>
          <w:rFonts w:ascii="Times New Roman" w:hAnsi="Times New Roman" w:eastAsia="Times New Roman" w:cs="Times New Roman"/>
          <w:bCs/>
          <w:sz w:val="28"/>
          <w:szCs w:val="28"/>
          <w:highlight w:val="white"/>
          <w:lang w:eastAsia="ru-RU"/>
        </w:rPr>
        <w:t xml:space="preserve">О внесении изменений в приказ Департамента промышленности 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zh-CN"/>
        </w:rPr>
        <w:t xml:space="preserve">Ханты-Мансийского автономного округа – Югры</w:t>
      </w:r>
      <w:r>
        <w:rPr>
          <w:rFonts w:ascii="Times New Roman" w:hAnsi="Times New Roman" w:eastAsia="Times New Roman" w:cs="Times New Roman"/>
          <w:bCs/>
          <w:sz w:val="28"/>
          <w:szCs w:val="28"/>
          <w:highlight w:val="white"/>
          <w:lang w:eastAsia="ru-RU"/>
        </w:rPr>
        <w:t xml:space="preserve"> от 3 апреля 2023 года № 6-</w:t>
      </w:r>
      <w:r>
        <w:rPr>
          <w:rFonts w:ascii="Times New Roman" w:hAnsi="Times New Roman" w:eastAsia="Times New Roman" w:cs="Times New Roman"/>
          <w:bCs/>
          <w:sz w:val="28"/>
          <w:szCs w:val="28"/>
          <w:highlight w:val="white"/>
          <w:lang w:eastAsia="ru-RU"/>
        </w:rPr>
        <w:t xml:space="preserve">нп</w:t>
      </w:r>
      <w:r>
        <w:rPr>
          <w:rFonts w:ascii="Times New Roman" w:hAnsi="Times New Roman" w:eastAsia="Times New Roman" w:cs="Times New Roman"/>
          <w:bCs/>
          <w:sz w:val="28"/>
          <w:szCs w:val="28"/>
          <w:highlight w:val="white"/>
          <w:lang w:eastAsia="ru-RU"/>
        </w:rPr>
        <w:t xml:space="preserve"> «Об утверждении Порядков предоставления субсидий </w:t>
      </w:r>
      <w:r>
        <w:rPr>
          <w:rFonts w:ascii="Times New Roman" w:hAnsi="Times New Roman" w:eastAsia="Calibri" w:cs="Times New Roman"/>
          <w:sz w:val="28"/>
          <w:szCs w:val="28"/>
          <w:highlight w:val="white"/>
        </w:rPr>
        <w:t xml:space="preserve">юридическим лицам, индивидуальным предпринимателям на возмещение части затрат </w:t>
      </w:r>
      <w:r>
        <w:rPr>
          <w:highlight w:val="white"/>
        </w:rPr>
      </w:r>
    </w:p>
    <w:p>
      <w:pPr>
        <w:jc w:val="center"/>
        <w:spacing w:after="0" w:line="240" w:lineRule="auto"/>
        <w:rPr>
          <w:rFonts w:ascii="Times New Roman" w:hAnsi="Times New Roman" w:eastAsia="Calibri" w:cs="Times New Roman"/>
          <w:sz w:val="28"/>
          <w:szCs w:val="28"/>
          <w:highlight w:val="white"/>
        </w:rPr>
      </w:pPr>
      <w:r>
        <w:rPr>
          <w:rFonts w:ascii="Times New Roman" w:hAnsi="Times New Roman" w:eastAsia="Calibri" w:cs="Times New Roman"/>
          <w:sz w:val="28"/>
          <w:szCs w:val="28"/>
          <w:highlight w:val="white"/>
        </w:rPr>
        <w:t xml:space="preserve">в сфере туризма» </w:t>
      </w:r>
      <w:r>
        <w:rPr>
          <w:rFonts w:ascii="Times New Roman" w:hAnsi="Times New Roman" w:eastAsia="Calibri" w:cs="Times New Roman"/>
          <w:sz w:val="28"/>
          <w:szCs w:val="28"/>
          <w:highlight w:val="white"/>
        </w:rPr>
        <w:br/>
      </w:r>
      <w:r>
        <w:rPr>
          <w:highlight w:val="white"/>
        </w:rPr>
      </w:r>
    </w:p>
    <w:p>
      <w:pPr>
        <w:jc w:val="center"/>
        <w:spacing w:after="0"/>
        <w:widowControl w:val="off"/>
        <w:rPr>
          <w:rFonts w:ascii="Times New Roman" w:hAnsi="Times New Roman" w:eastAsia="Calibri" w:cs="Times New Roman"/>
          <w:sz w:val="28"/>
          <w:szCs w:val="28"/>
          <w:highlight w:val="white"/>
        </w:rPr>
      </w:pPr>
      <w:r>
        <w:rPr>
          <w:rFonts w:ascii="Times New Roman" w:hAnsi="Times New Roman" w:eastAsia="Calibri" w:cs="Times New Roman"/>
          <w:sz w:val="28"/>
          <w:szCs w:val="28"/>
          <w:highlight w:val="white"/>
          <w:lang w:eastAsia="ru-RU"/>
        </w:rPr>
      </w:r>
      <w:r>
        <w:rPr>
          <w:highlight w:val="white"/>
        </w:rPr>
      </w:r>
    </w:p>
    <w:p>
      <w:pPr>
        <w:jc w:val="center"/>
        <w:spacing w:after="0"/>
        <w:tabs>
          <w:tab w:val="center" w:pos="4535" w:leader="none"/>
          <w:tab w:val="left" w:pos="6270" w:leader="none"/>
        </w:tabs>
        <w:rPr>
          <w:rFonts w:ascii="Times New Roman" w:hAnsi="Times New Roman" w:eastAsia="Times New Roman" w:cs="Times New Roman"/>
          <w:sz w:val="28"/>
          <w:szCs w:val="28"/>
          <w:highlight w:val="white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ru-RU"/>
        </w:rPr>
        <w:t xml:space="preserve">г. Ханты-Мансийск</w:t>
      </w:r>
      <w:r>
        <w:rPr>
          <w:highlight w:val="white"/>
        </w:rPr>
      </w:r>
    </w:p>
    <w:p>
      <w:pPr>
        <w:spacing w:after="0"/>
        <w:tabs>
          <w:tab w:val="center" w:pos="4535" w:leader="none"/>
          <w:tab w:val="left" w:pos="6270" w:leader="none"/>
        </w:tabs>
        <w:rPr>
          <w:rFonts w:ascii="Times New Roman" w:hAnsi="Times New Roman" w:eastAsia="Times New Roman" w:cs="Times New Roman"/>
          <w:sz w:val="28"/>
          <w:szCs w:val="28"/>
          <w:highlight w:val="white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ru-RU"/>
        </w:rPr>
        <w:t xml:space="preserve">от «___» ________ 2023 года                                                             № ___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ru-RU"/>
        </w:rPr>
        <w:t xml:space="preserve">_-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ru-RU"/>
        </w:rPr>
        <w:t xml:space="preserve">нп</w:t>
      </w:r>
      <w:r>
        <w:rPr>
          <w:highlight w:val="white"/>
        </w:rPr>
      </w:r>
    </w:p>
    <w:p>
      <w:pPr>
        <w:jc w:val="center"/>
        <w:spacing w:after="0"/>
        <w:tabs>
          <w:tab w:val="right" w:pos="4784" w:leader="none"/>
        </w:tabs>
        <w:rPr>
          <w:rFonts w:ascii="Times New Roman" w:hAnsi="Times New Roman" w:eastAsia="Times New Roman" w:cs="Times New Roman"/>
          <w:sz w:val="28"/>
          <w:szCs w:val="28"/>
          <w:highlight w:val="white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zh-CN"/>
        </w:rPr>
      </w:r>
      <w:r>
        <w:rPr>
          <w:highlight w:val="white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zh-CN"/>
        </w:rPr>
        <w:t xml:space="preserve">В соответствии с Бюджетным кодексом Российской Федерации, постановлением Правительства Российской Федерации от 18 сентября 2020 года № 1492 «Об общих требова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zh-CN"/>
        </w:rPr>
        <w:t xml:space="preserve">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zh-CN"/>
        </w:rPr>
        <w:t xml:space="preserve">, и о признании утратившими силу некоторых актов Правительства Российской Федерации и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zh-CN"/>
        </w:rPr>
        <w:t xml:space="preserve"> отдельных положений некоторых актов Правительства Российской Федерации», постановлением Правительства Ханты-Мансийского автономного округа – Югры от 20 января 2023 года №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zh-CN"/>
        </w:rPr>
        <w:t xml:space="preserve"> 17-п «О предоставлении субсидий из бюджета Ханты-Мансийского автономного округа – Югры, в том числе грантов в форме субсидий, юридическим лицам, индивидуальным предпринимателям, физическим лицам – производителям товаров, работ, услуг, некоммерческим орган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zh-CN"/>
        </w:rPr>
        <w:t xml:space="preserve">изациям, не являющимся государственными учреждениями», учитывая решение Общественного совета при Департаменте промышленности Ханты-Мансийского автономного округа – Югры (протокол заседания от _______ 2023 года № _), </w:t>
      </w:r>
      <w:r>
        <w:rPr>
          <w:rFonts w:ascii="Times New Roman" w:hAnsi="Times New Roman" w:eastAsia="Times New Roman" w:cs="Times New Roman"/>
          <w:b/>
          <w:sz w:val="28"/>
          <w:szCs w:val="28"/>
          <w:highlight w:val="white"/>
          <w:lang w:eastAsia="zh-CN"/>
        </w:rPr>
        <w:br/>
      </w:r>
      <w:r>
        <w:rPr>
          <w:rFonts w:ascii="Times New Roman" w:hAnsi="Times New Roman" w:eastAsia="Times New Roman" w:cs="Times New Roman"/>
          <w:b/>
          <w:sz w:val="28"/>
          <w:szCs w:val="28"/>
          <w:highlight w:val="white"/>
          <w:lang w:eastAsia="zh-CN"/>
        </w:rPr>
        <w:t xml:space="preserve">п</w:t>
      </w:r>
      <w:r>
        <w:rPr>
          <w:rFonts w:ascii="Times New Roman" w:hAnsi="Times New Roman" w:eastAsia="Times New Roman" w:cs="Times New Roman"/>
          <w:b/>
          <w:sz w:val="28"/>
          <w:szCs w:val="28"/>
          <w:highlight w:val="white"/>
          <w:lang w:eastAsia="zh-CN"/>
        </w:rPr>
        <w:t xml:space="preserve"> р и к а з ы в а ю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zh-CN"/>
        </w:rPr>
        <w:t xml:space="preserve">:</w:t>
      </w:r>
      <w:r>
        <w:rPr>
          <w:highlight w:val="white"/>
        </w:rPr>
      </w:r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zh-CN"/>
        </w:rPr>
      </w:r>
      <w:r>
        <w:rPr>
          <w:highlight w:val="white"/>
        </w:rPr>
      </w:r>
    </w:p>
    <w:p>
      <w:pPr>
        <w:ind w:firstLine="709"/>
        <w:jc w:val="both"/>
        <w:spacing w:after="0" w:line="240" w:lineRule="auto"/>
        <w:widowControl w:val="off"/>
        <w:rPr>
          <w:highlight w:val="white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zh-CN"/>
        </w:rPr>
        <w:t xml:space="preserve">Внести в приказ Д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zh-CN"/>
        </w:rPr>
        <w:t xml:space="preserve">епартамента промышленности Ханты-Мансийского автономного округа – Югры от 3 апреля 2023 года № 6-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zh-CN"/>
        </w:rPr>
        <w:t xml:space="preserve">нп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zh-CN"/>
        </w:rPr>
        <w:t xml:space="preserve"> «Об утверждении Порядков предоставления субсидий юридическим лицам, индивидуальным предпринимателям на возмещение части затрат  в сфере туризма» следующие и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zh-CN"/>
        </w:rPr>
        <w:t xml:space="preserve">зменения:</w:t>
      </w:r>
      <w:r>
        <w:rPr>
          <w:highlight w:val="white"/>
        </w:rPr>
      </w:r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zh-CN"/>
        </w:rPr>
        <w:t xml:space="preserve">1. После подпункта 1.4 дополнить подпунктом 1.5 следующего содержания:</w:t>
      </w:r>
      <w:r>
        <w:rPr>
          <w:highlight w:val="white"/>
        </w:rPr>
      </w:r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zh-CN"/>
        </w:rPr>
        <w:t xml:space="preserve">«1.5. 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zh-CN"/>
        </w:rPr>
        <w:t xml:space="preserve">Порядок предоставления субсидии юридическим лицам (за исключением государственных (муниципальных) учреждений на возмещ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zh-CN"/>
        </w:rPr>
        <w:t xml:space="preserve">ение затрат на авиаперевозку при реализации государственной услуги в социальной сфере по созданию условий для обеспечения отдельных категорий граждан возможностью путешествовать с целью развития туристского потенциала Российской Федерации (приложение 5).».</w:t>
      </w:r>
      <w:r>
        <w:rPr>
          <w:highlight w:val="white"/>
        </w:rPr>
      </w:r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zh-CN"/>
        </w:rPr>
        <w:t xml:space="preserve">2.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После приложения 4 дополнить приложением 5 следующего содержания: </w:t>
      </w:r>
      <w:r>
        <w:rPr>
          <w:highlight w:val="white"/>
        </w:rPr>
      </w:r>
    </w:p>
    <w:p>
      <w:pPr>
        <w:jc w:val="right"/>
        <w:spacing w:after="0" w:line="240" w:lineRule="auto"/>
        <w:rPr>
          <w:highlight w:val="white"/>
        </w:rPr>
      </w:pPr>
      <w:r>
        <w:rPr>
          <w:rFonts w:ascii="Times New Roman" w:hAnsi="Times New Roman" w:eastAsia="Calibri" w:cs="Times New Roman"/>
          <w:sz w:val="28"/>
          <w:szCs w:val="28"/>
          <w:highlight w:val="white"/>
          <w:lang w:eastAsia="ru-RU"/>
        </w:rPr>
        <w:t xml:space="preserve">«Приложение 5 к приказу</w:t>
      </w:r>
      <w:r>
        <w:rPr>
          <w:highlight w:val="white"/>
        </w:rPr>
      </w:r>
    </w:p>
    <w:p>
      <w:pPr>
        <w:jc w:val="right"/>
        <w:spacing w:after="0" w:line="240" w:lineRule="auto"/>
        <w:rPr>
          <w:highlight w:val="white"/>
        </w:rPr>
      </w:pPr>
      <w:r>
        <w:rPr>
          <w:rFonts w:ascii="Times New Roman" w:hAnsi="Times New Roman" w:eastAsia="Calibri" w:cs="Times New Roman"/>
          <w:sz w:val="28"/>
          <w:szCs w:val="28"/>
          <w:highlight w:val="white"/>
          <w:lang w:eastAsia="ru-RU"/>
        </w:rPr>
        <w:t xml:space="preserve">Департамента промышленности</w:t>
      </w:r>
      <w:r>
        <w:rPr>
          <w:highlight w:val="white"/>
        </w:rPr>
      </w:r>
    </w:p>
    <w:p>
      <w:pPr>
        <w:jc w:val="right"/>
        <w:spacing w:after="0" w:line="240" w:lineRule="auto"/>
        <w:rPr>
          <w:highlight w:val="white"/>
        </w:rPr>
      </w:pPr>
      <w:r>
        <w:rPr>
          <w:rFonts w:ascii="Times New Roman" w:hAnsi="Times New Roman" w:eastAsia="Calibri" w:cs="Times New Roman"/>
          <w:sz w:val="28"/>
          <w:szCs w:val="28"/>
          <w:highlight w:val="white"/>
          <w:lang w:eastAsia="ru-RU"/>
        </w:rPr>
        <w:t xml:space="preserve">Ханты-Мансийского</w:t>
      </w:r>
      <w:r>
        <w:rPr>
          <w:highlight w:val="white"/>
        </w:rPr>
      </w:r>
    </w:p>
    <w:p>
      <w:pPr>
        <w:jc w:val="right"/>
        <w:spacing w:after="0" w:line="240" w:lineRule="auto"/>
        <w:rPr>
          <w:highlight w:val="white"/>
        </w:rPr>
      </w:pPr>
      <w:r>
        <w:rPr>
          <w:rFonts w:ascii="Times New Roman" w:hAnsi="Times New Roman" w:eastAsia="Calibri" w:cs="Times New Roman"/>
          <w:sz w:val="28"/>
          <w:szCs w:val="28"/>
          <w:highlight w:val="white"/>
          <w:lang w:eastAsia="ru-RU"/>
        </w:rPr>
        <w:t xml:space="preserve">автономного округа – Югры</w:t>
      </w:r>
      <w:r>
        <w:rPr>
          <w:highlight w:val="white"/>
        </w:rPr>
      </w:r>
    </w:p>
    <w:p>
      <w:pPr>
        <w:jc w:val="right"/>
        <w:spacing w:after="0" w:line="240" w:lineRule="auto"/>
        <w:rPr>
          <w:highlight w:val="white"/>
        </w:rPr>
      </w:pPr>
      <w:r>
        <w:rPr>
          <w:rFonts w:ascii="Times New Roman" w:hAnsi="Times New Roman" w:eastAsia="Calibri" w:cs="Times New Roman"/>
          <w:sz w:val="28"/>
          <w:szCs w:val="28"/>
          <w:highlight w:val="white"/>
          <w:lang w:eastAsia="ru-RU"/>
        </w:rPr>
        <w:t xml:space="preserve">от 3 апреля 2023 года № 6-</w:t>
      </w:r>
      <w:r>
        <w:rPr>
          <w:rFonts w:ascii="Times New Roman" w:hAnsi="Times New Roman" w:eastAsia="Calibri" w:cs="Times New Roman"/>
          <w:sz w:val="28"/>
          <w:szCs w:val="28"/>
          <w:highlight w:val="white"/>
          <w:lang w:eastAsia="ru-RU"/>
        </w:rPr>
        <w:t xml:space="preserve">нп</w:t>
      </w:r>
      <w:r>
        <w:rPr>
          <w:highlight w:val="white"/>
        </w:rPr>
      </w:r>
    </w:p>
    <w:p>
      <w:pPr>
        <w:ind w:firstLine="709"/>
        <w:jc w:val="both"/>
        <w:spacing w:after="0" w:line="240" w:lineRule="auto"/>
        <w:rPr>
          <w:highlight w:val="white"/>
        </w:rPr>
      </w:pPr>
      <w:r>
        <w:rPr>
          <w:highlight w:val="white"/>
        </w:rPr>
      </w:r>
      <w:r>
        <w:rPr>
          <w:highlight w:val="white"/>
        </w:rPr>
      </w:r>
    </w:p>
    <w:p>
      <w:pPr>
        <w:pStyle w:val="915"/>
        <w:ind w:firstLine="0"/>
        <w:jc w:val="center"/>
        <w:rPr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  <w:lang w:bidi="ru-RU"/>
        </w:rPr>
        <w:t xml:space="preserve">Порядок предоставления субсидии юридическим лицам (за исключением государственных (муниципальных) учреждений на возмещение затрат на авиаперевозку при реализации государственной услуги в социальной сфере по созданию условий для обеспечения отдельных катего</w:t>
      </w:r>
      <w:r>
        <w:rPr>
          <w:rFonts w:ascii="Times New Roman" w:hAnsi="Times New Roman" w:cs="Times New Roman"/>
          <w:sz w:val="28"/>
          <w:szCs w:val="28"/>
          <w:highlight w:val="white"/>
          <w:lang w:bidi="ru-RU"/>
        </w:rPr>
        <w:t xml:space="preserve">рий граждан возможностью путешествовать с целью развития туристского потенциала Российской Федерации</w:t>
      </w:r>
      <w:r>
        <w:rPr>
          <w:highlight w:val="white"/>
        </w:rPr>
      </w:r>
    </w:p>
    <w:p>
      <w:pPr>
        <w:pStyle w:val="915"/>
        <w:ind w:firstLine="0"/>
        <w:jc w:val="center"/>
        <w:rPr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  <w:lang w:bidi="ru-RU"/>
        </w:rPr>
        <w:t xml:space="preserve">(далее </w:t>
      </w:r>
      <w:r>
        <w:rPr>
          <w:sz w:val="28"/>
          <w:szCs w:val="28"/>
          <w:highlight w:val="white"/>
        </w:rPr>
        <w:t xml:space="preserve">– </w:t>
      </w:r>
      <w:r>
        <w:rPr>
          <w:rFonts w:ascii="Times New Roman" w:hAnsi="Times New Roman" w:cs="Times New Roman"/>
          <w:sz w:val="28"/>
          <w:szCs w:val="28"/>
          <w:highlight w:val="white"/>
          <w:lang w:bidi="ru-RU"/>
        </w:rPr>
        <w:t xml:space="preserve">Порядок)</w:t>
      </w:r>
      <w:r>
        <w:rPr>
          <w:highlight w:val="white"/>
        </w:rPr>
      </w:r>
    </w:p>
    <w:p>
      <w:pPr>
        <w:pStyle w:val="915"/>
        <w:ind w:firstLine="0"/>
        <w:jc w:val="center"/>
        <w:rPr>
          <w:highlight w:val="white"/>
        </w:rPr>
      </w:pPr>
      <w:r>
        <w:rPr>
          <w:highlight w:val="white"/>
        </w:rPr>
      </w:r>
      <w:r>
        <w:rPr>
          <w:highlight w:val="white"/>
        </w:rPr>
      </w:r>
    </w:p>
    <w:p>
      <w:pPr>
        <w:pStyle w:val="915"/>
        <w:ind w:firstLine="0"/>
        <w:jc w:val="center"/>
        <w:rPr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  <w:lang w:bidi="ru-RU"/>
        </w:rPr>
        <w:t xml:space="preserve">Раздел I. </w:t>
      </w:r>
      <w:r>
        <w:rPr>
          <w:rFonts w:ascii="Times New Roman" w:hAnsi="Times New Roman" w:cs="Times New Roman"/>
          <w:sz w:val="28"/>
          <w:szCs w:val="28"/>
          <w:highlight w:val="white"/>
          <w:lang w:eastAsia="ru-RU"/>
        </w:rPr>
        <w:t xml:space="preserve">Общие положения</w:t>
      </w:r>
      <w:r>
        <w:rPr>
          <w:highlight w:val="white"/>
        </w:rPr>
      </w:r>
    </w:p>
    <w:p>
      <w:pPr>
        <w:pStyle w:val="915"/>
        <w:ind w:firstLine="540"/>
        <w:jc w:val="both"/>
        <w:rPr>
          <w:highlight w:val="white"/>
        </w:rPr>
      </w:pPr>
      <w:r>
        <w:rPr>
          <w:highlight w:val="white"/>
        </w:rPr>
      </w:r>
      <w:r>
        <w:rPr>
          <w:highlight w:val="white"/>
        </w:rPr>
      </w:r>
    </w:p>
    <w:p>
      <w:pPr>
        <w:ind w:firstLine="709"/>
        <w:jc w:val="both"/>
        <w:spacing w:after="0" w:line="240" w:lineRule="auto"/>
        <w:rPr>
          <w:highlight w:val="white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ru-RU"/>
        </w:rPr>
        <w:t xml:space="preserve">1. 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ru-RU"/>
        </w:rPr>
        <w:t xml:space="preserve">Настоящий Порядок регламентирует процедуру предоставления из бюджета Ханты-Мансийского автономного округа 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ru-RU"/>
        </w:rPr>
        <w:t xml:space="preserve">– Югры (далее – автономный округ) субсидии юридическим лицам (за исключением государственных (муниципальных) учреждений), осуществляющим туроператорскую деятельность по внутреннему и въездному туризму 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ru-RU"/>
        </w:rPr>
        <w:t xml:space="preserve">(далее – туроператор, заявитель, получатель средств из 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ru-RU"/>
        </w:rPr>
        <w:t xml:space="preserve">бюджета),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ru-RU"/>
        </w:rPr>
        <w:t xml:space="preserve"> на возмещение затрат на авиаперевозку получателей государственной услуги из труднодоступных территорий (районов Крайнего Севера) автономного округа при реализации государственной услуги в социальной сфере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ru-RU"/>
        </w:rPr>
        <w:t xml:space="preserve"> по созданию условий для обеспечения отдел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ru-RU"/>
        </w:rPr>
        <w:t xml:space="preserve">ьных категорий граждан возможностью путешествовать с целью развития туристского потенциала Российской Федерации (далее – субсидия).</w:t>
      </w:r>
      <w:r>
        <w:rPr>
          <w:highlight w:val="white"/>
        </w:rPr>
      </w:r>
    </w:p>
    <w:p>
      <w:pPr>
        <w:ind w:firstLine="709"/>
        <w:jc w:val="both"/>
        <w:spacing w:after="0" w:line="240" w:lineRule="auto"/>
        <w:rPr>
          <w:highlight w:val="white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ru-RU"/>
        </w:rPr>
        <w:t xml:space="preserve">Субсидия предоставляется с целью возмещения затрат 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ru-RU"/>
        </w:rPr>
        <w:t xml:space="preserve">туроператорам 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ru-RU"/>
        </w:rPr>
        <w:t xml:space="preserve">на авиаперевозку получателей государственной услуги. </w:t>
      </w:r>
      <w:r>
        <w:rPr>
          <w:highlight w:val="white"/>
        </w:rPr>
      </w:r>
    </w:p>
    <w:p>
      <w:pPr>
        <w:ind w:firstLine="709"/>
        <w:jc w:val="both"/>
        <w:spacing w:after="0" w:line="240" w:lineRule="auto"/>
        <w:rPr>
          <w:highlight w:val="white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ru-RU"/>
        </w:rPr>
        <w:t xml:space="preserve">Опред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ru-RU"/>
        </w:rPr>
        <w:t xml:space="preserve">елить пилотным направлением при субсидировании перевозок маршрут регулярных авиаперевозок: город Белоярский Белоярского района – город Ханты-Мансийск и обратно.</w:t>
      </w:r>
      <w:r>
        <w:rPr>
          <w:highlight w:val="white"/>
        </w:rPr>
      </w:r>
    </w:p>
    <w:p>
      <w:pPr>
        <w:ind w:firstLine="709"/>
        <w:jc w:val="both"/>
        <w:spacing w:after="0" w:line="240" w:lineRule="auto"/>
        <w:rPr>
          <w:highlight w:val="white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ru-RU"/>
        </w:rPr>
        <w:t xml:space="preserve">2. 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ru-RU"/>
        </w:rPr>
        <w:t xml:space="preserve">Настоящий Порядок разработан в соответствии с Бюджетным кодексом Российской Федерации, в цел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ru-RU"/>
        </w:rPr>
        <w:t xml:space="preserve">ях реализации основного мероприятия 2.2 «Поддержка развития внутреннего и въездного туризма» подпрограммы 2 «Развитие туризма» государственной программы автономного округа «Развитие промышленности и туризма», утвержденной постановлением Правительства автон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ru-RU"/>
        </w:rPr>
        <w:t xml:space="preserve">омного округа от 31 октября 2021 года № 474-п, решением заседания Общественного совета по реализации Стратегии социально-экономического развития Ханты-Мансийского автономного округа – Югры до 2036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ru-RU"/>
        </w:rPr>
        <w:t xml:space="preserve"> года с целевыми ориентирами до 2050 года при Губернаторе Ха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ru-RU"/>
        </w:rPr>
        <w:t xml:space="preserve">нты-Мансийского автономного округа – Югры (протокол № 35 от 17 мая 2023 года).</w:t>
      </w:r>
      <w:r>
        <w:rPr>
          <w:highlight w:val="white"/>
        </w:rPr>
      </w:r>
    </w:p>
    <w:p>
      <w:pPr>
        <w:ind w:firstLine="709"/>
        <w:jc w:val="both"/>
        <w:spacing w:after="0" w:line="240" w:lineRule="auto"/>
        <w:rPr>
          <w:highlight w:val="white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ru-RU"/>
        </w:rPr>
        <w:t xml:space="preserve">3. Субсидию предоставляет Департамент промышленности автономного округа (далее – Департамент), до которого в соответствии с бюджетным законодательством Российской Федерации как 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ru-RU"/>
        </w:rPr>
        <w:t xml:space="preserve">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 и на плановый период.</w:t>
      </w:r>
      <w:r>
        <w:rPr>
          <w:highlight w:val="white"/>
        </w:rPr>
      </w:r>
    </w:p>
    <w:p>
      <w:pPr>
        <w:ind w:firstLine="709"/>
        <w:jc w:val="both"/>
        <w:spacing w:after="0" w:line="240" w:lineRule="auto"/>
        <w:rPr>
          <w:highlight w:val="white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ru-RU"/>
        </w:rPr>
        <w:t xml:space="preserve">4. В настоящем Порядке используются понятия в значениях, указанных в Федеральном 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ru-RU"/>
        </w:rPr>
        <w:t xml:space="preserve">законе от 13 июля 2020 года № 189-ФЗ «О государственном (муниципальном) социальном заказе на оказание государственных (муниципальных) услуг в социальной сфере», а также следующие определения:</w:t>
      </w:r>
      <w:r>
        <w:rPr>
          <w:highlight w:val="white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highlight w:val="white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ru-RU"/>
        </w:rPr>
        <w:t xml:space="preserve">государственная услуга 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ru-RU"/>
        </w:rPr>
        <w:t xml:space="preserve">–</w:t>
      </w:r>
      <w:r/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ru-RU"/>
        </w:rPr>
      </w:r>
      <w:r>
        <w:rPr>
          <w:highlight w:val="white"/>
        </w:rPr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ru-RU"/>
        </w:rPr>
        <w:t xml:space="preserve"> государственная услуга в социальной сфе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ru-RU"/>
        </w:rPr>
        <w:t xml:space="preserve">ре по созданию условий для обеспечения отдельных категорий граждан возможностью путешествовать с целью развития туристского потенциала Российской Федерации;</w:t>
      </w:r>
      <w:r>
        <w:rPr>
          <w:highlight w:val="white"/>
        </w:rPr>
      </w:r>
      <w:r/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ru-RU"/>
        </w:rPr>
      </w:r>
    </w:p>
    <w:p>
      <w:pPr>
        <w:ind w:firstLine="709"/>
        <w:jc w:val="both"/>
        <w:spacing w:after="0" w:line="240" w:lineRule="auto"/>
        <w:rPr>
          <w:highlight w:val="white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ru-RU"/>
        </w:rPr>
        <w:t xml:space="preserve">исполнитель государственной услуги 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ru-RU"/>
        </w:rPr>
        <w:t xml:space="preserve">–</w:t>
      </w:r>
      <w:r/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ru-RU"/>
        </w:rPr>
        <w:t xml:space="preserve"> туроператор, оказывающий государственную услугу потребителям г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ru-RU"/>
        </w:rPr>
        <w:t xml:space="preserve">осударственной услуги;</w:t>
      </w:r>
      <w:r>
        <w:rPr>
          <w:highlight w:val="white"/>
        </w:rPr>
      </w:r>
    </w:p>
    <w:p>
      <w:pPr>
        <w:ind w:firstLine="709"/>
        <w:jc w:val="both"/>
        <w:spacing w:after="0" w:line="240" w:lineRule="auto"/>
        <w:rPr>
          <w:highlight w:val="white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ru-RU"/>
        </w:rPr>
        <w:t xml:space="preserve">реестр исполнителей государственной услуги 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ru-RU"/>
        </w:rPr>
        <w:t xml:space="preserve">–</w:t>
      </w:r>
      <w:r/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ru-RU"/>
        </w:rPr>
        <w:t xml:space="preserve"> информационный ресурс, содержащий сведения об исполнителях государственной услуги по социальному сертификату, формирование и ведение которого осуществляется в соответствии с разделом 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ru-RU"/>
        </w:rPr>
        <w:t xml:space="preserve">III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ru-RU"/>
        </w:rPr>
        <w:t xml:space="preserve"> П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ru-RU"/>
        </w:rPr>
        <w:t xml:space="preserve">орядка формирования социального сертификата в электронной форме, реестра исполнителей государственной услуги в социальной сфере по созданию условий для обеспечения отдельных категорий граждан возможностью путешествовать с целью развития туристского потенци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ru-RU"/>
        </w:rPr>
        <w:t xml:space="preserve">ала Российской Федерации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, утвержденного приложением 15 к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постановлению Правительства автономного округа от 30 декабря 2021 года № 638-п (далее – Порядок №15).</w:t>
      </w:r>
      <w:r>
        <w:rPr>
          <w:highlight w:val="white"/>
        </w:rPr>
      </w:r>
    </w:p>
    <w:p>
      <w:pPr>
        <w:ind w:firstLine="709"/>
        <w:jc w:val="both"/>
        <w:spacing w:after="0" w:line="240" w:lineRule="auto"/>
        <w:rPr>
          <w:highlight w:val="white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ru-RU"/>
        </w:rPr>
        <w:t xml:space="preserve">5. Субсидия предоставляется туроператорам в соответствии со следующими критериями отбора:</w:t>
      </w:r>
      <w:r>
        <w:rPr>
          <w:highlight w:val="white"/>
        </w:rPr>
      </w:r>
    </w:p>
    <w:p>
      <w:pPr>
        <w:ind w:firstLine="709"/>
        <w:jc w:val="both"/>
        <w:spacing w:after="0" w:line="240" w:lineRule="auto"/>
        <w:rPr>
          <w:highlight w:val="white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ru-RU"/>
        </w:rPr>
        <w:t xml:space="preserve">состоят в реестре исполнителей государственной услуги, в соответствии с требованиями Порядка №15;</w:t>
      </w:r>
      <w:r>
        <w:rPr>
          <w:highlight w:val="white"/>
        </w:rPr>
      </w:r>
    </w:p>
    <w:p>
      <w:pPr>
        <w:ind w:firstLine="709"/>
        <w:jc w:val="both"/>
        <w:spacing w:after="0" w:line="240" w:lineRule="auto"/>
        <w:rPr>
          <w:highlight w:val="white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ru-RU"/>
        </w:rPr>
        <w:t xml:space="preserve">осуществляют туроператорскую деятельность, на дату подачи заявки, не менее 2 лет;</w:t>
      </w:r>
      <w:r>
        <w:rPr>
          <w:highlight w:val="white"/>
        </w:rPr>
      </w:r>
    </w:p>
    <w:p>
      <w:pPr>
        <w:ind w:firstLine="709"/>
        <w:jc w:val="both"/>
        <w:spacing w:after="0" w:line="240" w:lineRule="auto"/>
        <w:rPr>
          <w:highlight w:val="white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ru-RU"/>
        </w:rPr>
        <w:t xml:space="preserve">наличие заключенного с Департаментом соглашения о финансовом обеспе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ru-RU"/>
        </w:rPr>
        <w:t xml:space="preserve">чении (возмещении) затрат, связанных с оказанием государственной услуги в социальной сфере по созданию условий для обеспечения отдельных категорий граждан возможностью путешествовать с целью развития туристского потенциала Российской Федерации на текущий к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ru-RU"/>
        </w:rPr>
        <w:t xml:space="preserve">алендарный год;</w:t>
      </w:r>
      <w:r>
        <w:rPr>
          <w:highlight w:val="white"/>
        </w:rPr>
      </w:r>
    </w:p>
    <w:p>
      <w:pPr>
        <w:ind w:firstLine="709"/>
        <w:jc w:val="both"/>
        <w:spacing w:after="0" w:line="240" w:lineRule="auto"/>
        <w:rPr>
          <w:highlight w:val="white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ru-RU"/>
        </w:rPr>
        <w:t xml:space="preserve">наличие сформированной в соответствии с требованиями к условиям и порядку оказания госуд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арственной услуги, утвержденными 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ru-RU"/>
        </w:rPr>
        <w:t xml:space="preserve">приказом Департамента промышленности автономного округа от 26 августа 2022 года № 7-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ru-RU"/>
        </w:rPr>
        <w:t xml:space="preserve">нп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ru-RU"/>
        </w:rPr>
        <w:t xml:space="preserve"> «Об утверждении требований к усл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ru-RU"/>
        </w:rPr>
        <w:t xml:space="preserve">овиям и порядку оказания государственной услуги в социальной сфере по созданию условий для обеспечения отдельных категорий граждан возможностью путешествовать с целью развития туристского потенциала Российской Федерации» туристической программы в рамках ре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ru-RU"/>
        </w:rPr>
        <w:t xml:space="preserve">гулярных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ru-RU"/>
        </w:rPr>
        <w:t xml:space="preserve"> авиарейсов по маршруту, указанному в пункте 1 настоящего Порядка (далее – туристический продукт);</w:t>
      </w:r>
      <w:r>
        <w:rPr>
          <w:highlight w:val="white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highlight w:val="white"/>
          <w14:ligatures w14:val="none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ru-RU"/>
        </w:rPr>
        <w:t xml:space="preserve">о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ru-RU"/>
        </w:rPr>
        <w:t xml:space="preserve">тсутствие в Департаменте информации о фактах нарушений, допущенных на момент подачи заявки туроператором при реализация соглашения о финансовом обеспечении (возмещении) затрат, связанных с оказанием государственной услуги в социальной сфере по созданию усл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ru-RU"/>
        </w:rPr>
        <w:t xml:space="preserve">овий для обеспечения отдельных категорий граждан возможностью путешествовать с целью развития туристского потенциала Российской Федерации.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ru-RU"/>
        </w:rPr>
      </w:r>
      <w:r>
        <w:rPr>
          <w:highlight w:val="white"/>
        </w:rPr>
      </w:r>
    </w:p>
    <w:p>
      <w:pPr>
        <w:ind w:firstLine="709"/>
        <w:jc w:val="both"/>
        <w:spacing w:after="0" w:line="240" w:lineRule="auto"/>
        <w:rPr>
          <w:highlight w:val="white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ru-RU"/>
        </w:rPr>
        <w:t xml:space="preserve">6. Отбор туроператоров для предоставления субсидии осуществляется посредством запроса предложений (далее – отбор). </w:t>
      </w:r>
      <w:r>
        <w:rPr>
          <w:highlight w:val="white"/>
        </w:rPr>
      </w:r>
    </w:p>
    <w:p>
      <w:pPr>
        <w:ind w:firstLine="709"/>
        <w:jc w:val="both"/>
        <w:spacing w:after="0" w:line="240" w:lineRule="auto"/>
        <w:rPr>
          <w:highlight w:val="white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ru-RU"/>
        </w:rPr>
        <w:t xml:space="preserve">Количество и периодичность проведения отборов определяет Департамент, исходя из наличия доведенных в установленном порядке лимитов бю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ru-RU"/>
        </w:rPr>
        <w:t xml:space="preserve">джетных обязательств на предоставление субсидий на соответствующий финансовый год.</w:t>
      </w:r>
      <w:r>
        <w:rPr>
          <w:highlight w:val="white"/>
        </w:rPr>
      </w:r>
    </w:p>
    <w:p>
      <w:pPr>
        <w:ind w:firstLine="709"/>
        <w:jc w:val="both"/>
        <w:spacing w:after="0" w:line="240" w:lineRule="auto"/>
        <w:rPr>
          <w:highlight w:val="white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ru-RU"/>
        </w:rPr>
        <w:t xml:space="preserve">При отсутствии 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ru-RU"/>
        </w:rPr>
        <w:t xml:space="preserve">заявок 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ru-RU"/>
        </w:rPr>
        <w:t xml:space="preserve">туроператоров, указанных в пункте 12 настоящего Порядка, Департамент продлевает срок их приема на 10 рабочих дней. </w:t>
      </w:r>
      <w:r>
        <w:rPr>
          <w:highlight w:val="white"/>
        </w:rPr>
      </w:r>
    </w:p>
    <w:p>
      <w:pPr>
        <w:ind w:firstLine="709"/>
        <w:jc w:val="both"/>
        <w:spacing w:after="0" w:line="240" w:lineRule="auto"/>
        <w:rPr>
          <w:highlight w:val="white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ru-RU"/>
        </w:rPr>
        <w:t xml:space="preserve">7. 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ru-RU"/>
        </w:rPr>
        <w:t xml:space="preserve">Сведения о субсидии Департамент 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ru-RU"/>
        </w:rPr>
        <w:t xml:space="preserve">размещает на едином портале бюджетной системы Российской Федерации в информационно-телекоммуникационной сети «Интернет» (далее – единый портал, сеть «Интернет») не позднее 15-го рабочего дня, следующего за днем принятия закона о бюджете автономного округа 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ru-RU"/>
        </w:rPr>
        <w:t xml:space="preserve">на очередной финансовый год и плановый период (закона о внесении изменений в закон о бюджете автономного округа на очередной финансовый год и плановый период) (при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ru-RU"/>
        </w:rPr>
        <w:t xml:space="preserve">наличии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ru-RU"/>
        </w:rPr>
        <w:t xml:space="preserve"> технической возможности).</w:t>
      </w:r>
      <w:r>
        <w:rPr>
          <w:highlight w:val="white"/>
        </w:rPr>
      </w:r>
    </w:p>
    <w:p>
      <w:pPr>
        <w:ind w:firstLine="709"/>
        <w:jc w:val="both"/>
        <w:spacing w:after="0" w:line="240" w:lineRule="auto"/>
        <w:rPr>
          <w:highlight w:val="white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ru-RU"/>
        </w:rPr>
        <w:t xml:space="preserve">8. Предоставление субсидии осуществляется на основании сог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ru-RU"/>
        </w:rPr>
        <w:t xml:space="preserve">лашения (договора) о предоставлении из бюджета автономного округа субсидии, заключаемого между получателем субсидии и Департаментом в соответствии с типовой формой, утвержденной Департаментом финансов автономного округа (далее – Соглашение).</w:t>
      </w:r>
      <w:r>
        <w:rPr>
          <w:highlight w:val="white"/>
        </w:rPr>
      </w:r>
    </w:p>
    <w:p>
      <w:pPr>
        <w:ind w:firstLine="709"/>
        <w:jc w:val="both"/>
        <w:spacing w:after="0" w:line="240" w:lineRule="auto"/>
        <w:rPr>
          <w:highlight w:val="white"/>
        </w:rPr>
      </w:pPr>
      <w:r>
        <w:rPr>
          <w:highlight w:val="white"/>
        </w:rPr>
      </w:r>
      <w:r>
        <w:rPr>
          <w:highlight w:val="white"/>
        </w:rPr>
      </w:r>
    </w:p>
    <w:p>
      <w:pPr>
        <w:jc w:val="center"/>
        <w:spacing w:after="0" w:line="240" w:lineRule="auto"/>
        <w:rPr>
          <w:highlight w:val="white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ru-RU"/>
        </w:rPr>
        <w:t xml:space="preserve">Раздел 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ru-RU"/>
        </w:rPr>
        <w:t xml:space="preserve">II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ru-RU"/>
        </w:rPr>
        <w:t xml:space="preserve">. По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ru-RU"/>
        </w:rPr>
        <w:t xml:space="preserve">рядок проведения отбора</w:t>
      </w:r>
      <w:r>
        <w:rPr>
          <w:highlight w:val="white"/>
        </w:rPr>
      </w:r>
    </w:p>
    <w:p>
      <w:pPr>
        <w:ind w:firstLine="709"/>
        <w:jc w:val="both"/>
        <w:spacing w:after="0" w:line="240" w:lineRule="auto"/>
        <w:rPr>
          <w:highlight w:val="white"/>
        </w:rPr>
      </w:pPr>
      <w:r>
        <w:rPr>
          <w:highlight w:val="white"/>
        </w:rPr>
      </w:r>
      <w:r>
        <w:rPr>
          <w:highlight w:val="white"/>
        </w:rPr>
      </w:r>
    </w:p>
    <w:p>
      <w:pPr>
        <w:ind w:firstLine="709"/>
        <w:jc w:val="both"/>
        <w:spacing w:after="0" w:line="240" w:lineRule="auto"/>
        <w:rPr>
          <w:highlight w:val="white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ru-RU"/>
        </w:rPr>
        <w:t xml:space="preserve">9. Отбор проводится в соответствии с критериями и требованиями, указанными 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ru-RU"/>
        </w:rPr>
        <w:t xml:space="preserve">в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ru-RU"/>
        </w:rPr>
        <w:t xml:space="preserve"> пунктами 5, 11 настоящего Порядка.</w:t>
      </w:r>
      <w:r>
        <w:rPr>
          <w:highlight w:val="white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ru-RU"/>
        </w:rPr>
        <w:t xml:space="preserve">10. 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ru-RU"/>
        </w:rPr>
        <w:t xml:space="preserve">Департамент за 10 календарных дней до начала приема предложений на предоставление субсидии и документов, указанных 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ru-RU"/>
        </w:rPr>
        <w:t xml:space="preserve">в пункте 12 настоящего Порядка (далее – заявка), разме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ru-RU"/>
        </w:rPr>
        <w:t xml:space="preserve">щает на едином портале (при наличии технической возможности), на своем официальном сайте в сети «Интернет» (www.depprom.admhmao.ru) в разделе «Деятельность/Управление туризма/Предоставление субсидий в с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ru-RU"/>
        </w:rPr>
        <w:t xml:space="preserve">фере туризма» и тематическом сайте (www.tourism.admhmao.ru) в разделе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ru-RU"/>
        </w:rPr>
        <w:t xml:space="preserve"> «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ru-RU"/>
        </w:rPr>
        <w:t xml:space="preserve">Государственная поддержка туризма» объявление о проведении отбора, которое содержит информацию, предусмотренную подпунктом «б» пункта 4 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ru-RU"/>
        </w:rPr>
        <w:t xml:space="preserve">Общих требований к нормативным правовым актам, му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ru-RU"/>
        </w:rPr>
        <w:t xml:space="preserve">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ru-RU"/>
        </w:rPr>
        <w:t xml:space="preserve">торых актов Правительства Российской Федерации и отдельных положений некоторых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ru-RU"/>
        </w:rPr>
        <w:t xml:space="preserve"> актов Правительства Российской Федерации, утвержденных постановлением Правительства Российской Федерации от 18 сентября 2020 года № 1492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ru-RU"/>
        </w:rPr>
        <w:t xml:space="preserve">.</w:t>
      </w:r>
      <w:r>
        <w:rPr>
          <w:highlight w:val="white"/>
        </w:rPr>
      </w:r>
    </w:p>
    <w:p>
      <w:pPr>
        <w:ind w:firstLine="709"/>
        <w:jc w:val="both"/>
        <w:spacing w:after="0" w:line="240" w:lineRule="auto"/>
        <w:rPr>
          <w:highlight w:val="white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ru-RU"/>
        </w:rPr>
        <w:t xml:space="preserve">С 1 января 2025 года объявление о прове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ru-RU"/>
        </w:rPr>
        <w:t xml:space="preserve">дении отбора размещается на едином портале (в случае проведения отбора в государственной интегрированной информационной системе управления общественными финансами «Электронный бюджет» (далее – система «Электронный бюджет») или на ином сайте, на котором обе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ru-RU"/>
        </w:rPr>
        <w:t xml:space="preserve">спечивается проведение отбора (с размещением указателя страницы сайта на едином портале), а также на официальном сайте Департамента в сети «Интернет».</w:t>
      </w:r>
      <w:r>
        <w:rPr>
          <w:highlight w:val="white"/>
        </w:rPr>
      </w:r>
    </w:p>
    <w:p>
      <w:pPr>
        <w:ind w:firstLine="709"/>
        <w:jc w:val="both"/>
        <w:spacing w:after="0" w:line="240" w:lineRule="auto"/>
        <w:rPr>
          <w:highlight w:val="white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ru-RU"/>
        </w:rPr>
        <w:t xml:space="preserve">11. Право на получение субсидии имеют туроператоры, отвечающие следующим требованиям:</w:t>
      </w:r>
      <w:r>
        <w:rPr>
          <w:highlight w:val="white"/>
        </w:rPr>
      </w:r>
    </w:p>
    <w:p>
      <w:pPr>
        <w:ind w:firstLine="709"/>
        <w:jc w:val="both"/>
        <w:spacing w:after="0" w:line="240" w:lineRule="auto"/>
        <w:rPr>
          <w:highlight w:val="white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ru-RU"/>
        </w:rPr>
        <w:t xml:space="preserve">11.1. На третий раб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ru-RU"/>
        </w:rPr>
        <w:t xml:space="preserve">очий день 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ru-RU"/>
        </w:rPr>
        <w:t xml:space="preserve">с даты регистрации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ru-RU"/>
        </w:rPr>
        <w:t xml:space="preserve"> заявки:</w:t>
      </w:r>
      <w:r>
        <w:rPr>
          <w:highlight w:val="white"/>
        </w:rPr>
      </w:r>
    </w:p>
    <w:p>
      <w:pPr>
        <w:ind w:firstLine="709"/>
        <w:jc w:val="both"/>
        <w:spacing w:after="0" w:line="240" w:lineRule="auto"/>
        <w:rPr>
          <w:highlight w:val="white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ru-RU"/>
        </w:rPr>
        <w:t xml:space="preserve">осуществляют свою деятельность на территории автономного округа;</w:t>
      </w:r>
      <w:r>
        <w:rPr>
          <w:highlight w:val="white"/>
        </w:rPr>
      </w:r>
    </w:p>
    <w:p>
      <w:pPr>
        <w:ind w:firstLine="709"/>
        <w:jc w:val="both"/>
        <w:spacing w:after="0" w:line="240" w:lineRule="auto"/>
        <w:rPr>
          <w:highlight w:val="white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ru-RU"/>
        </w:rPr>
        <w:t xml:space="preserve">не имеют неисполненной обязанности по уплате налогов, сборов, страховых взносов, пеней, штрафов, процентов, подлежащих уплате в соответствии с законодател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ru-RU"/>
        </w:rPr>
        <w:t xml:space="preserve">ьством 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ru-RU"/>
        </w:rPr>
        <w:t xml:space="preserve">Российской Федерации о налогах и сборах;</w:t>
      </w:r>
      <w:r>
        <w:rPr>
          <w:highlight w:val="white"/>
        </w:rPr>
      </w:r>
    </w:p>
    <w:p>
      <w:pPr>
        <w:ind w:firstLine="709"/>
        <w:jc w:val="both"/>
        <w:spacing w:after="0" w:line="240" w:lineRule="auto"/>
        <w:rPr>
          <w:highlight w:val="white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ru-RU"/>
        </w:rPr>
        <w:t xml:space="preserve">в реестре дисквалифицированных лиц отсутствуют сведения о дисквалифицированных руководителе, членах коллегиального исполнительного органа, лице, 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ru-RU"/>
        </w:rPr>
        <w:t xml:space="preserve">исполняющим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ru-RU"/>
        </w:rPr>
        <w:t xml:space="preserve"> функции единоличного исполнительного органа, или главном бухгалтере;</w:t>
      </w:r>
      <w:r>
        <w:rPr>
          <w:highlight w:val="white"/>
        </w:rPr>
      </w:r>
    </w:p>
    <w:p>
      <w:pPr>
        <w:ind w:firstLine="709"/>
        <w:jc w:val="both"/>
        <w:spacing w:after="0" w:line="240" w:lineRule="auto"/>
        <w:rPr>
          <w:highlight w:val="white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ru-RU"/>
        </w:rPr>
        <w:t xml:space="preserve">не находятся в процессе реорганизации (за исключением реорганизации в форме присоединения к туроператору другого юридического лица), ликвидации, в отношении них не введена процедура банк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ru-RU"/>
        </w:rPr>
        <w:t xml:space="preserve">ротства, их деятельность не приостановлена в порядке, предусмотренном законодательством Российской Федерации;</w:t>
      </w:r>
      <w:r>
        <w:rPr>
          <w:highlight w:val="white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ru-RU"/>
        </w:rPr>
        <w:t xml:space="preserve">не являются иностранными юридическими лицами, в том числе местом регистрации которых является государство или территория, включенные в утверждаемы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ru-RU"/>
        </w:rPr>
        <w:t xml:space="preserve">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– офшорные компании), а также российскими юридическими лицами, в уставном (складочно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ru-RU"/>
        </w:rPr>
        <w:t xml:space="preserve">м) капитале которых доля прямого или косвенного (через третьих лиц) участия офшорных компаний в совокупности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ru-RU"/>
        </w:rPr>
        <w:t xml:space="preserve"> превышает 25 процентов (если иное не предусмотрено законодательством Российской Федерации). 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ru-RU"/>
        </w:rPr>
        <w:t xml:space="preserve">При расчете доли участия офшорных компаний в капитале р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ru-RU"/>
        </w:rPr>
        <w:t xml:space="preserve">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ru-RU"/>
        </w:rPr>
        <w:t xml:space="preserve"> а также косвенное участие таких офшорных компаний в капитале других российских юридических лиц, реализованное через участие в капитале указанных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ru-RU"/>
        </w:rPr>
        <w:t xml:space="preserve"> публичных акционерных обществ;</w:t>
      </w:r>
      <w:r>
        <w:rPr>
          <w:highlight w:val="white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eastAsia="Times New Roman" w:cs="Times New Roman"/>
          <w:highlight w:val="white"/>
        </w:rPr>
      </w:pPr>
      <w:r>
        <w:rPr>
          <w:rFonts w:ascii="Times New Roman" w:hAnsi="Times New Roman" w:eastAsia="Times New Roman" w:cs="Times New Roman"/>
          <w:bCs/>
          <w:sz w:val="28"/>
          <w:szCs w:val="28"/>
          <w:highlight w:val="white"/>
          <w:lang w:eastAsia="ru-RU"/>
        </w:rPr>
        <w:t xml:space="preserve">не находятся</w:t>
      </w:r>
      <w:r>
        <w:rPr>
          <w:rFonts w:ascii="Times New Roman" w:hAnsi="Times New Roman" w:eastAsia="Times New Roman" w:cs="Times New Roman"/>
          <w:bCs/>
          <w:sz w:val="28"/>
          <w:szCs w:val="28"/>
          <w:highlight w:val="white"/>
          <w:lang w:eastAsia="ru-RU"/>
        </w:rPr>
        <w:t xml:space="preserve"> в перечне организаций и физич</w:t>
      </w:r>
      <w:r>
        <w:rPr>
          <w:rFonts w:ascii="Times New Roman" w:hAnsi="Times New Roman" w:eastAsia="Times New Roman" w:cs="Times New Roman"/>
          <w:bCs/>
          <w:sz w:val="28"/>
          <w:szCs w:val="28"/>
          <w:highlight w:val="white"/>
          <w:lang w:eastAsia="ru-RU"/>
        </w:rPr>
        <w:t xml:space="preserve">еских лиц, в отношении которых имеются сведения об их причастности к экстремистской деятельности или терроризму, в перечне организаций и физических лиц, в отношении которых имеются сведения об их причастности к распространению оружия массового уничтожения</w:t>
      </w:r>
      <w:r>
        <w:rPr>
          <w:rFonts w:ascii="Times New Roman" w:hAnsi="Times New Roman" w:eastAsia="Times New Roman" w:cs="Times New Roman"/>
          <w:bCs/>
          <w:sz w:val="28"/>
          <w:szCs w:val="28"/>
          <w:highlight w:val="white"/>
          <w:lang w:eastAsia="ru-RU"/>
        </w:rPr>
        <w:t xml:space="preserve">;</w:t>
      </w:r>
      <w:r>
        <w:rPr>
          <w:highlight w:val="white"/>
        </w:rPr>
      </w:r>
    </w:p>
    <w:p>
      <w:pPr>
        <w:ind w:firstLine="709"/>
        <w:jc w:val="both"/>
        <w:spacing w:after="0" w:line="240" w:lineRule="auto"/>
        <w:rPr>
          <w:highlight w:val="white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ru-RU"/>
        </w:rPr>
        <w:t xml:space="preserve">11.2. На дату подачи заявки:</w:t>
      </w:r>
      <w:r>
        <w:rPr>
          <w:highlight w:val="white"/>
        </w:rPr>
      </w:r>
    </w:p>
    <w:p>
      <w:pPr>
        <w:ind w:firstLine="709"/>
        <w:jc w:val="both"/>
        <w:spacing w:after="0" w:line="240" w:lineRule="auto"/>
        <w:rPr>
          <w:highlight w:val="white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ru-RU"/>
        </w:rPr>
        <w:t xml:space="preserve">не имеют просроченную задолженность по возврату в бюджет автономного округа субсидий, бюджетных инвестиций, 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ru-RU"/>
        </w:rPr>
        <w:t xml:space="preserve">предоставленных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ru-RU"/>
        </w:rPr>
        <w:t xml:space="preserve"> в том числе в соответствии с иными правовыми актами, и иной просроченной (неурегулированной) задолж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ru-RU"/>
        </w:rPr>
        <w:t xml:space="preserve">енности по денежным обязательствам перед бюджетом автономного округа;</w:t>
      </w:r>
      <w:r>
        <w:rPr>
          <w:highlight w:val="white"/>
        </w:rPr>
      </w:r>
    </w:p>
    <w:p>
      <w:pPr>
        <w:ind w:firstLine="709"/>
        <w:jc w:val="both"/>
        <w:spacing w:after="0" w:line="240" w:lineRule="auto"/>
        <w:rPr>
          <w:highlight w:val="white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ru-RU"/>
        </w:rPr>
        <w:t xml:space="preserve">не получают средства из бюджета автономного округа на основании иных нормативных правовых актов на цель, указанную в пункте 1 настоящего Порядка.</w:t>
      </w:r>
      <w:r>
        <w:rPr>
          <w:highlight w:val="white"/>
        </w:rPr>
      </w:r>
    </w:p>
    <w:p>
      <w:pPr>
        <w:ind w:firstLine="709"/>
        <w:jc w:val="both"/>
        <w:spacing w:after="0" w:line="240" w:lineRule="auto"/>
        <w:rPr>
          <w:highlight w:val="white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ru-RU"/>
        </w:rPr>
        <w:t xml:space="preserve">12. Для участия в отборе туроператор, пр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ru-RU"/>
        </w:rPr>
        <w:t xml:space="preserve">етендующий на получение субсидии, представляет в Департамент заявку, включающую в себя следующие документы:</w:t>
      </w:r>
      <w:r>
        <w:rPr>
          <w:highlight w:val="white"/>
        </w:rPr>
      </w:r>
    </w:p>
    <w:p>
      <w:pPr>
        <w:ind w:firstLine="709"/>
        <w:jc w:val="both"/>
        <w:spacing w:after="0" w:line="240" w:lineRule="auto"/>
        <w:rPr>
          <w:highlight w:val="white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ru-RU"/>
        </w:rPr>
        <w:t xml:space="preserve">12.1. Заявление о предоставлении субсидии, которое включает, в том числе согласие на публикацию (размещение) в сети «Интернет» информации о заявител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ru-RU"/>
        </w:rPr>
        <w:t xml:space="preserve">е, о 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ru-RU"/>
        </w:rPr>
        <w:t xml:space="preserve">заявке 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ru-RU"/>
        </w:rPr>
        <w:t xml:space="preserve">заявителя, иной информации о заявителе, связанной с проведением отбора, по форме, утвержденной Департаментом и размещенной на его официальном сайте.</w:t>
      </w:r>
      <w:r>
        <w:rPr>
          <w:highlight w:val="white"/>
        </w:rPr>
      </w:r>
    </w:p>
    <w:p>
      <w:pPr>
        <w:ind w:firstLine="709"/>
        <w:jc w:val="both"/>
        <w:spacing w:after="0" w:line="240" w:lineRule="auto"/>
        <w:rPr>
          <w:highlight w:val="white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ru-RU"/>
        </w:rPr>
        <w:t xml:space="preserve">12.2. Документы, подтверждающие расходы на авиаперевозку получателей государственной услуги, в 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ru-RU"/>
        </w:rPr>
        <w:t xml:space="preserve">том числе копии платежных поручений либо выписка из расчетного счета, заверенных кредитной организацией, копии авиабилетов либо маршрутных квитанций, посадочных талонов либо иных первичных учетных документов.</w:t>
      </w:r>
      <w:r>
        <w:rPr>
          <w:highlight w:val="white"/>
        </w:rPr>
      </w:r>
    </w:p>
    <w:p>
      <w:pPr>
        <w:ind w:firstLine="709"/>
        <w:jc w:val="both"/>
        <w:spacing w:after="0" w:line="240" w:lineRule="auto"/>
        <w:rPr>
          <w:highlight w:val="white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ru-RU"/>
        </w:rPr>
        <w:t xml:space="preserve">12.3. 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ru-RU"/>
        </w:rPr>
        <w:t xml:space="preserve">Сведения, подтверждающие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ru-RU"/>
        </w:rPr>
        <w:t xml:space="preserve"> количество получ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ru-RU"/>
        </w:rPr>
        <w:t xml:space="preserve">ателей государственной услуги, которым, 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ru-RU"/>
        </w:rPr>
        <w:t xml:space="preserve">в рамках реализации соглашения о финансовом обеспечении (возмещении) затрат, связанных с оказанием государственной услуги в социальной сфере по созданию условий для обеспечения отдельных категорий граждан возможность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ru-RU"/>
        </w:rPr>
        <w:t xml:space="preserve">ю путешествовать с целью развития туристского потенциала Российской Федерации 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ru-RU"/>
        </w:rPr>
        <w:t xml:space="preserve">туроператор предоставил услугу в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соответствии с Порядком № 15</w:t>
      </w:r>
      <w:r>
        <w:rPr>
          <w:highlight w:val="white"/>
        </w:rPr>
        <w:t xml:space="preserve">.</w:t>
      </w:r>
      <w:r>
        <w:rPr>
          <w:highlight w:val="white"/>
        </w:rPr>
      </w:r>
    </w:p>
    <w:p>
      <w:pPr>
        <w:ind w:firstLine="709"/>
        <w:jc w:val="both"/>
        <w:spacing w:after="0" w:line="240" w:lineRule="auto"/>
        <w:rPr>
          <w:highlight w:val="white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ru-RU"/>
        </w:rPr>
        <w:t xml:space="preserve">12.4. Программ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ru-RU"/>
        </w:rPr>
        <w:t xml:space="preserve">а(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ru-RU"/>
        </w:rPr>
        <w:t xml:space="preserve">мы) туристического продукта, заверенная(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ru-RU"/>
        </w:rPr>
        <w:t xml:space="preserve">ые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ru-RU"/>
        </w:rPr>
        <w:t xml:space="preserve">) должностным лицом 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ru-RU"/>
        </w:rPr>
        <w:t xml:space="preserve">туроператора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ru-RU"/>
        </w:rPr>
        <w:t xml:space="preserve">.</w:t>
      </w:r>
      <w:r>
        <w:rPr>
          <w:highlight w:val="white"/>
        </w:rPr>
      </w:r>
    </w:p>
    <w:p>
      <w:pPr>
        <w:ind w:firstLine="709"/>
        <w:jc w:val="both"/>
        <w:spacing w:after="0" w:line="240" w:lineRule="auto"/>
        <w:rPr>
          <w:highlight w:val="white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ru-RU"/>
        </w:rPr>
        <w:t xml:space="preserve">12.5. Справка по форме,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ru-RU"/>
        </w:rPr>
        <w:t xml:space="preserve"> утвержденной Департаментом финансов автономного округа, об отсутствии просроченной задолженности по возврату в бюджет автономного округа субсидий, бюджетных инвестиций, 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ru-RU"/>
        </w:rPr>
        <w:t xml:space="preserve">предоставленных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ru-RU"/>
        </w:rPr>
        <w:t xml:space="preserve"> в том числе в соответствии с иными правовыми актами автономного округа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ru-RU"/>
        </w:rPr>
        <w:t xml:space="preserve">, и иной просроченной задолженности перед бюджетом автономного округа.</w:t>
      </w:r>
      <w:r>
        <w:rPr>
          <w:highlight w:val="white"/>
        </w:rPr>
      </w:r>
    </w:p>
    <w:p>
      <w:pPr>
        <w:ind w:firstLine="709"/>
        <w:jc w:val="both"/>
        <w:spacing w:after="0" w:line="240" w:lineRule="auto"/>
        <w:rPr>
          <w:highlight w:val="white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ru-RU"/>
        </w:rPr>
        <w:t xml:space="preserve">13. 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ru-RU"/>
        </w:rPr>
        <w:t xml:space="preserve">Департамент в течение 3 рабочих дней со дня регистрации 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ru-RU"/>
        </w:rPr>
        <w:t xml:space="preserve">заявки 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ru-RU"/>
        </w:rPr>
        <w:t xml:space="preserve">заявителя, указанного в пункте 12 настоящего Порядка, с целью определения соответствия заявителя требованиям, установл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ru-RU"/>
        </w:rPr>
        <w:t xml:space="preserve">енным пунктами 5, 11 настоящего Порядка, запрашивает в порядке межведомственного информационного взаимодействия в соответствии с законодательством Российской Федерации следующие документы (сведения):</w:t>
      </w:r>
      <w:r>
        <w:rPr>
          <w:highlight w:val="white"/>
        </w:rPr>
      </w:r>
    </w:p>
    <w:p>
      <w:pPr>
        <w:ind w:firstLine="709"/>
        <w:jc w:val="both"/>
        <w:spacing w:after="0" w:line="240" w:lineRule="auto"/>
        <w:rPr>
          <w:highlight w:val="white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ru-RU"/>
        </w:rPr>
        <w:t xml:space="preserve">сведения об отсутствии неисполненной обязанности по упла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ru-RU"/>
        </w:rPr>
        <w:t xml:space="preserve">те налогов, сборов, страховых сборов, пеней, штрафов, процентов, подлежащих уплате в соответствии с законодательством Российской Федерации о налогах и сборах (в Федеральной налоговой службе);</w:t>
      </w:r>
      <w:r>
        <w:rPr>
          <w:highlight w:val="white"/>
        </w:rPr>
      </w:r>
    </w:p>
    <w:p>
      <w:pPr>
        <w:ind w:firstLine="709"/>
        <w:jc w:val="both"/>
        <w:spacing w:after="0" w:line="240" w:lineRule="auto"/>
        <w:rPr>
          <w:highlight w:val="white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ru-RU"/>
        </w:rPr>
        <w:t xml:space="preserve">сведения из Единого государственного реестра юридических лиц (в 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ru-RU"/>
        </w:rPr>
        <w:t xml:space="preserve">сервисе «Предоставление сведений из 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ru-RU"/>
        </w:rPr>
        <w:t xml:space="preserve">ЕГРЮЛ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ru-RU"/>
        </w:rPr>
        <w:t xml:space="preserve">/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ru-RU"/>
        </w:rPr>
        <w:t xml:space="preserve">ЕГРИП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ru-RU"/>
        </w:rPr>
        <w:t xml:space="preserve">» Федеральной налоговой службы);</w:t>
      </w:r>
      <w:r>
        <w:rPr>
          <w:highlight w:val="white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eastAsia="Times New Roman" w:cs="Times New Roman"/>
          <w:highlight w:val="white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ru-RU"/>
        </w:rPr>
        <w:t xml:space="preserve">сведения об 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ru-RU"/>
        </w:rPr>
        <w:t xml:space="preserve">отсутстви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ru-RU"/>
        </w:rPr>
        <w:t xml:space="preserve">и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bCs/>
          <w:sz w:val="28"/>
          <w:szCs w:val="28"/>
          <w:highlight w:val="white"/>
          <w:lang w:eastAsia="ru-RU"/>
        </w:rPr>
        <w:t xml:space="preserve">туроператора в перечне организаций </w:t>
      </w:r>
      <w:r>
        <w:rPr>
          <w:rFonts w:ascii="Times New Roman" w:hAnsi="Times New Roman" w:eastAsia="Times New Roman" w:cs="Times New Roman"/>
          <w:bCs/>
          <w:sz w:val="28"/>
          <w:szCs w:val="28"/>
          <w:highlight w:val="white"/>
          <w:lang w:eastAsia="ru-RU"/>
        </w:rPr>
        <w:t xml:space="preserve">и физических лиц, в отношении которых имеются сведения об их причастности к экстремистской деятельности или терроризму, в перечне организаций и физических лиц, в отношении которых имеются сведения об их причастности к распространению оружия массового уничт</w:t>
      </w:r>
      <w:r>
        <w:rPr>
          <w:rFonts w:ascii="Times New Roman" w:hAnsi="Times New Roman" w:eastAsia="Times New Roman" w:cs="Times New Roman"/>
          <w:bCs/>
          <w:sz w:val="28"/>
          <w:szCs w:val="28"/>
          <w:highlight w:val="white"/>
          <w:lang w:eastAsia="ru-RU"/>
        </w:rPr>
        <w:t xml:space="preserve">ожения – на официальном сайте Федеральной службы по финансовому мониторингу.</w:t>
      </w:r>
      <w:r>
        <w:rPr>
          <w:highlight w:val="white"/>
        </w:rPr>
      </w:r>
    </w:p>
    <w:p>
      <w:pPr>
        <w:ind w:firstLine="709"/>
        <w:jc w:val="both"/>
        <w:spacing w:after="0" w:line="240" w:lineRule="auto"/>
        <w:rPr>
          <w:highlight w:val="white"/>
        </w:rPr>
      </w:pPr>
      <w:r>
        <w:rPr>
          <w:rFonts w:ascii="Times New Roman" w:hAnsi="Times New Roman" w:eastAsia="Times New Roman" w:cs="Times New Roman"/>
          <w:sz w:val="28"/>
          <w:szCs w:val="24"/>
          <w:highlight w:val="white"/>
          <w:lang w:eastAsia="ru-RU"/>
        </w:rPr>
        <w:t xml:space="preserve">Департамент осуществляет проверку на предмет:</w:t>
      </w:r>
      <w:r>
        <w:rPr>
          <w:highlight w:val="white"/>
        </w:rPr>
      </w:r>
    </w:p>
    <w:p>
      <w:pPr>
        <w:ind w:firstLine="709"/>
        <w:jc w:val="both"/>
        <w:spacing w:after="0" w:line="240" w:lineRule="auto"/>
        <w:rPr>
          <w:highlight w:val="white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ru-RU"/>
        </w:rPr>
        <w:t xml:space="preserve">отсутствия в реестре дисквалифицированных лиц сведений о дисквалифицированных руководителе, членах коллегиального исполнительного 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ru-RU"/>
        </w:rPr>
        <w:t xml:space="preserve">органа, лице, исполняющем функции единоличного исполнительного органа, или главном бухгалтере заявителя, являющегося юридическим лицом – на официальном сайте Федеральной налоговой службы;</w:t>
      </w:r>
      <w:r>
        <w:rPr>
          <w:highlight w:val="white"/>
        </w:rPr>
      </w:r>
    </w:p>
    <w:p>
      <w:pPr>
        <w:ind w:firstLine="709"/>
        <w:jc w:val="both"/>
        <w:spacing w:after="0" w:line="240" w:lineRule="auto"/>
        <w:rPr>
          <w:highlight w:val="white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ru-RU"/>
        </w:rPr>
        <w:t xml:space="preserve">не нахождения заявителя 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ru-RU"/>
        </w:rPr>
        <w:t xml:space="preserve">в процессе реорганизации (за исключением рео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ru-RU"/>
        </w:rPr>
        <w:t xml:space="preserve">рганизации в форме присоединения к заявителю другого юридического лица), ликвидации, в отношении него не введена процедура банкротства, его деятельность не приостановлена в порядке, предусмотренном законодательством Российской Федерации – на сайте Единого 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ru-RU"/>
        </w:rPr>
        <w:t xml:space="preserve">федерального реестра сведений о банкротстве.</w:t>
      </w:r>
      <w:r>
        <w:rPr>
          <w:highlight w:val="white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ru-RU"/>
        </w:rPr>
        <w:t xml:space="preserve">14. Заявитель представляет в Департамент заявку на бумажном носителе непосредственно по адресу: 628011, Ханты-Мансийский автономный округ – Югра, г. Ханты-Мансийск, ул. 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ru-RU"/>
        </w:rPr>
        <w:t xml:space="preserve">Рознина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ru-RU"/>
        </w:rPr>
        <w:t xml:space="preserve">, д. 64, 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ru-RU"/>
        </w:rPr>
        <w:t xml:space="preserve">каб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ru-RU"/>
        </w:rPr>
        <w:t xml:space="preserve">. 315 либо скан образы заявки на электронную почту Департамента depprom@admhmao.ru.</w:t>
      </w:r>
      <w:r>
        <w:rPr>
          <w:highlight w:val="white"/>
        </w:rPr>
      </w:r>
    </w:p>
    <w:p>
      <w:pPr>
        <w:ind w:firstLine="709"/>
        <w:jc w:val="both"/>
        <w:spacing w:after="0" w:line="240" w:lineRule="auto"/>
        <w:rPr>
          <w:highlight w:val="white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ru-RU"/>
        </w:rPr>
        <w:t xml:space="preserve">15. При подаче заявки все листы должны быть пронумерованы и заверены заявителем.</w:t>
      </w:r>
      <w:r>
        <w:rPr>
          <w:highlight w:val="white"/>
        </w:rPr>
      </w:r>
    </w:p>
    <w:p>
      <w:pPr>
        <w:ind w:firstLine="709"/>
        <w:jc w:val="both"/>
        <w:spacing w:after="0" w:line="240" w:lineRule="auto"/>
        <w:rPr>
          <w:highlight w:val="white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ru-RU"/>
        </w:rPr>
        <w:t xml:space="preserve">Ответственность за достоверность сведений, содержащихся в заявке, возлагается на заявителя 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ru-RU"/>
        </w:rPr>
        <w:t xml:space="preserve">в соответствии с действующим законодательством Российской Федерации.</w:t>
      </w:r>
      <w:r>
        <w:rPr>
          <w:highlight w:val="white"/>
        </w:rPr>
      </w:r>
    </w:p>
    <w:p>
      <w:pPr>
        <w:ind w:firstLine="709"/>
        <w:jc w:val="both"/>
        <w:spacing w:after="0" w:line="240" w:lineRule="auto"/>
        <w:rPr>
          <w:highlight w:val="white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ru-RU"/>
        </w:rPr>
        <w:t xml:space="preserve">16. Департамент: </w:t>
      </w:r>
      <w:r>
        <w:rPr>
          <w:highlight w:val="white"/>
        </w:rPr>
      </w:r>
    </w:p>
    <w:p>
      <w:pPr>
        <w:ind w:firstLine="709"/>
        <w:jc w:val="both"/>
        <w:spacing w:after="0" w:line="240" w:lineRule="auto"/>
        <w:rPr>
          <w:highlight w:val="white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ru-RU"/>
        </w:rPr>
        <w:t xml:space="preserve">регистрирует заявку в день ее поступления в системе электронного документооборота «Дело» с указанием даты и времени регистрации;</w:t>
      </w:r>
      <w:r>
        <w:rPr>
          <w:highlight w:val="white"/>
        </w:rPr>
      </w:r>
    </w:p>
    <w:p>
      <w:pPr>
        <w:ind w:firstLine="709"/>
        <w:jc w:val="both"/>
        <w:spacing w:after="0" w:line="240" w:lineRule="auto"/>
        <w:rPr>
          <w:highlight w:val="white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ru-RU"/>
        </w:rPr>
        <w:t xml:space="preserve">формирует единый список заявителей в хро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ru-RU"/>
        </w:rPr>
        <w:t xml:space="preserve">нологической последовательности согласно дате и номеру регистрации их заявок.</w:t>
      </w:r>
      <w:r>
        <w:rPr>
          <w:highlight w:val="white"/>
        </w:rPr>
      </w:r>
    </w:p>
    <w:p>
      <w:pPr>
        <w:ind w:firstLine="709"/>
        <w:jc w:val="both"/>
        <w:spacing w:after="0" w:line="240" w:lineRule="auto"/>
        <w:rPr>
          <w:highlight w:val="white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ru-RU"/>
        </w:rPr>
        <w:t xml:space="preserve">Должностное лицо Департамента (далее – представитель Департамента) в течение 2 рабочих дней со дня регистрации заявки направляет заявителю на адрес электронной почты, указанный в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ru-RU"/>
        </w:rPr>
        <w:t xml:space="preserve">заявке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ru-RU"/>
        </w:rPr>
        <w:t xml:space="preserve">, уведомление о его регистрации с указанием регистрационного номера.</w:t>
      </w:r>
      <w:r>
        <w:rPr>
          <w:highlight w:val="white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ru-RU"/>
        </w:rPr>
        <w:t xml:space="preserve">17. Заявитель вправе 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ru-RU"/>
        </w:rPr>
        <w:t xml:space="preserve">повторно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ru-RU"/>
        </w:rPr>
        <w:t xml:space="preserve"> подать 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ru-RU"/>
        </w:rPr>
        <w:t xml:space="preserve">заявку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ru-RU"/>
        </w:rPr>
        <w:t xml:space="preserve"> или отозвать её до окончания их приема в порядке, указанном в объявлении о проведении отбора.</w:t>
      </w:r>
      <w:r>
        <w:rPr>
          <w:highlight w:val="white"/>
        </w:rPr>
      </w:r>
    </w:p>
    <w:p>
      <w:pPr>
        <w:ind w:firstLine="709"/>
        <w:jc w:val="both"/>
        <w:spacing w:after="0" w:line="240" w:lineRule="auto"/>
        <w:rPr>
          <w:highlight w:val="white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ru-RU"/>
        </w:rPr>
        <w:t xml:space="preserve">Департамент регистрирует повторную 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ru-RU"/>
        </w:rPr>
        <w:t xml:space="preserve">заявку заявителя в соответствии с пунктом 16 настоящего Порядка.</w:t>
      </w:r>
      <w:r>
        <w:rPr>
          <w:highlight w:val="white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ru-RU"/>
        </w:rPr>
        <w:t xml:space="preserve">При повторной подаче заявки 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ru-RU"/>
        </w:rPr>
        <w:t xml:space="preserve">Департамент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ru-RU"/>
        </w:rPr>
        <w:t xml:space="preserve"> не учитывает при рассмотрении предыдущую заявку заявителя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ru-RU"/>
        </w:rPr>
        <w:t xml:space="preserve">.</w:t>
      </w:r>
      <w:r>
        <w:rPr>
          <w:highlight w:val="white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ru-RU"/>
        </w:rPr>
        <w:t xml:space="preserve">18. Департамент в те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ru-RU"/>
        </w:rPr>
        <w:t xml:space="preserve">чение 15 рабочих дней со дня регистрации заявки заявителя осуществляет его проверку на соответствие 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ru-RU"/>
        </w:rPr>
        <w:t xml:space="preserve">требовани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ru-RU"/>
        </w:rPr>
        <w:t xml:space="preserve">ям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ru-RU"/>
        </w:rPr>
        <w:t xml:space="preserve"> пунктов 5, 11 настоящего Порядка и документов, представленных заявителем, на соответствие требованиям пунктов 12, 14, 15 Порядка.</w:t>
      </w:r>
      <w:r>
        <w:rPr>
          <w:highlight w:val="white"/>
        </w:rPr>
      </w:r>
    </w:p>
    <w:p>
      <w:pPr>
        <w:ind w:firstLine="709"/>
        <w:jc w:val="both"/>
        <w:spacing w:after="0" w:line="240" w:lineRule="auto"/>
        <w:rPr>
          <w:highlight w:val="white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ru-RU"/>
        </w:rPr>
        <w:t xml:space="preserve">19. Отбор заяво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ru-RU"/>
        </w:rPr>
        <w:t xml:space="preserve">к осуществляет Департамент с учетом рекомендаций Комиссии по их отбору (далее – Комиссия), персональный состав и положение о которой Департамент утверждает своим приказом.</w:t>
      </w:r>
      <w:r>
        <w:rPr>
          <w:highlight w:val="white"/>
        </w:rPr>
      </w:r>
    </w:p>
    <w:p>
      <w:pPr>
        <w:ind w:firstLine="709"/>
        <w:jc w:val="both"/>
        <w:spacing w:after="0" w:line="240" w:lineRule="auto"/>
        <w:rPr>
          <w:highlight w:val="white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ru-RU"/>
        </w:rPr>
        <w:t xml:space="preserve">Рассмотрение заявок осуществляется комиссией </w:t>
      </w:r>
      <w:r>
        <w:rPr>
          <w:highlight w:val="white"/>
        </w:rPr>
      </w:r>
    </w:p>
    <w:p>
      <w:pPr>
        <w:ind w:firstLine="709"/>
        <w:jc w:val="both"/>
        <w:spacing w:after="0" w:line="240" w:lineRule="auto"/>
        <w:rPr>
          <w:highlight w:val="white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ru-RU"/>
        </w:rPr>
        <w:t xml:space="preserve">20. Заседания Комиссии проводятся в ср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ru-RU"/>
        </w:rPr>
        <w:t xml:space="preserve">ок не позднее 20 рабочих дней со дня окончания приема заявок заявителей.</w:t>
      </w:r>
      <w:r>
        <w:rPr>
          <w:highlight w:val="white"/>
        </w:rPr>
      </w:r>
    </w:p>
    <w:p>
      <w:pPr>
        <w:ind w:firstLine="709"/>
        <w:jc w:val="both"/>
        <w:spacing w:after="0" w:line="240" w:lineRule="auto"/>
        <w:rPr>
          <w:highlight w:val="white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ru-RU"/>
        </w:rPr>
        <w:t xml:space="preserve">21. По результатам рассмотрения заявок заявителей Комиссия принимает решение о соответствии (несоответствии) заявителя и </w:t>
      </w:r>
      <w:r>
        <w:rPr>
          <w:rFonts w:ascii="Times New Roman" w:hAnsi="Times New Roman" w:eastAsia="Times New Roman" w:cs="Times New Roman"/>
          <w:strike/>
          <w:sz w:val="28"/>
          <w:szCs w:val="28"/>
          <w:highlight w:val="white"/>
          <w:lang w:eastAsia="ru-RU"/>
        </w:rPr>
        <w:t xml:space="preserve">(или)</w:t>
      </w:r>
      <w:r>
        <w:rPr>
          <w:rFonts w:ascii="Times New Roman" w:hAnsi="Times New Roman" w:eastAsia="Times New Roman" w:cs="Times New Roman"/>
          <w:strike/>
          <w:sz w:val="28"/>
          <w:szCs w:val="28"/>
          <w:highlight w:val="white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ru-RU"/>
        </w:rPr>
        <w:t xml:space="preserve">заявок требованиям настоящего Порядка, о рекоменда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ru-RU"/>
        </w:rPr>
        <w:t xml:space="preserve">ции Департаменту предоставить субсидию и заключить Соглашение либо отказать в предоставлении субсидии и заключении Соглашения.</w:t>
      </w:r>
      <w:r>
        <w:rPr>
          <w:highlight w:val="white"/>
        </w:rPr>
      </w:r>
    </w:p>
    <w:p>
      <w:pPr>
        <w:ind w:firstLine="709"/>
        <w:jc w:val="both"/>
        <w:spacing w:after="0" w:line="240" w:lineRule="auto"/>
        <w:rPr>
          <w:highlight w:val="white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ru-RU"/>
        </w:rPr>
        <w:t xml:space="preserve">Решение оформляется протоколом в течение 1 рабочего дня со дня заседания Комиссии. Протокол подписывают все члены и председатель 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ru-RU"/>
        </w:rPr>
        <w:t xml:space="preserve">Комиссии.</w:t>
      </w:r>
      <w:r>
        <w:rPr>
          <w:highlight w:val="white"/>
        </w:rPr>
      </w:r>
    </w:p>
    <w:p>
      <w:pPr>
        <w:ind w:firstLine="709"/>
        <w:jc w:val="both"/>
        <w:spacing w:after="0" w:line="240" w:lineRule="auto"/>
        <w:rPr>
          <w:highlight w:val="white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ru-RU"/>
        </w:rPr>
        <w:t xml:space="preserve">Секретарь Комиссии передает протокол в Департамент в течение 1 рабочего дня со дня заседания Комиссии.</w:t>
      </w:r>
      <w:r>
        <w:rPr>
          <w:highlight w:val="white"/>
        </w:rPr>
      </w:r>
    </w:p>
    <w:p>
      <w:pPr>
        <w:ind w:firstLine="709"/>
        <w:jc w:val="both"/>
        <w:spacing w:after="0" w:line="240" w:lineRule="auto"/>
        <w:rPr>
          <w:highlight w:val="white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ru-RU"/>
        </w:rPr>
        <w:t xml:space="preserve">22. Департамент в срок не позднее 10 рабочих дней со дня получения протокола:</w:t>
      </w:r>
      <w:r>
        <w:rPr>
          <w:highlight w:val="white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ru-RU"/>
        </w:rPr>
        <w:t xml:space="preserve">22.1. Оформляет приказом решение о предоставлении субсидии в соот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ru-RU"/>
        </w:rPr>
        <w:t xml:space="preserve">ветствии с очередностью регистрации заявок заявителей и заключении Соглашения или об отказе в предоставлении субсидии и заключении Соглашения.</w:t>
      </w:r>
      <w:r>
        <w:rPr>
          <w:highlight w:val="white"/>
        </w:rPr>
      </w:r>
    </w:p>
    <w:p>
      <w:pPr>
        <w:ind w:firstLine="709"/>
        <w:jc w:val="both"/>
        <w:spacing w:after="0" w:line="240" w:lineRule="auto"/>
        <w:rPr>
          <w:highlight w:val="white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ru-RU"/>
        </w:rPr>
        <w:t xml:space="preserve">22.2. Решение об отказе в предоставлении субсидии и заключении Соглашения с приложением выписки из приказа направ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ru-RU"/>
        </w:rPr>
        <w:t xml:space="preserve">ляет заявителю в форме электронного документа на адрес электронной почты, указанный в 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ru-RU"/>
        </w:rPr>
        <w:t xml:space="preserve">заявке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ru-RU"/>
        </w:rPr>
        <w:t xml:space="preserve">.</w:t>
      </w:r>
      <w:r>
        <w:rPr>
          <w:highlight w:val="white"/>
        </w:rPr>
      </w:r>
    </w:p>
    <w:p>
      <w:pPr>
        <w:ind w:firstLine="709"/>
        <w:jc w:val="both"/>
        <w:spacing w:after="0" w:line="240" w:lineRule="auto"/>
        <w:rPr>
          <w:highlight w:val="white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ru-RU"/>
        </w:rPr>
        <w:t xml:space="preserve">22.3. Решение о предоставлении субсидии и заключении Соглашения направляет заявителю в форме электронного документа на адрес электронной почты, указанный в 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ru-RU"/>
        </w:rPr>
        <w:t xml:space="preserve">заявке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ru-RU"/>
        </w:rPr>
        <w:t xml:space="preserve">.</w:t>
      </w:r>
      <w:r>
        <w:rPr>
          <w:highlight w:val="white"/>
        </w:rPr>
      </w:r>
    </w:p>
    <w:p>
      <w:pPr>
        <w:ind w:firstLine="709"/>
        <w:jc w:val="both"/>
        <w:spacing w:after="0" w:line="240" w:lineRule="auto"/>
        <w:rPr>
          <w:highlight w:val="white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ru-RU"/>
        </w:rPr>
        <w:t xml:space="preserve">23. Основания для </w:t>
      </w:r>
      <w:r>
        <w:rPr>
          <w:highlight w:val="white"/>
        </w:rPr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ru-RU"/>
        </w:rPr>
        <w:t xml:space="preserve">отклонения заявок на стадии их 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ru-RU"/>
        </w:rPr>
        <w:t xml:space="preserve">отбора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ru-RU"/>
        </w:rPr>
        <w:t xml:space="preserve">:</w:t>
      </w:r>
      <w:r>
        <w:rPr>
          <w:highlight w:val="white"/>
        </w:rPr>
      </w:r>
      <w:r>
        <w:rPr>
          <w:highlight w:val="white"/>
        </w:rPr>
      </w:r>
      <w:r>
        <w:rPr>
          <w:highlight w:val="white"/>
        </w:rPr>
      </w:r>
      <w:r>
        <w:rPr>
          <w:highlight w:val="white"/>
        </w:rPr>
      </w:r>
    </w:p>
    <w:p>
      <w:pPr>
        <w:ind w:firstLine="709"/>
        <w:jc w:val="both"/>
        <w:spacing w:after="0" w:line="240" w:lineRule="auto"/>
        <w:rPr>
          <w:highlight w:val="white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ru-RU"/>
        </w:rPr>
        <w:t xml:space="preserve">несоответствие заявителя критериям и требованиям, установленным пунктами 5, 11 настоящего Порядка;</w:t>
      </w:r>
      <w:r>
        <w:rPr>
          <w:highlight w:val="white"/>
        </w:rPr>
      </w:r>
    </w:p>
    <w:p>
      <w:pPr>
        <w:ind w:firstLine="709"/>
        <w:jc w:val="both"/>
        <w:spacing w:after="0" w:line="240" w:lineRule="auto"/>
        <w:rPr>
          <w:highlight w:val="white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ru-RU"/>
        </w:rPr>
        <w:t xml:space="preserve">несоответствие заявок требованиям, установленным в объявлении о проведении отбора;</w:t>
      </w:r>
      <w:r>
        <w:rPr>
          <w:highlight w:val="white"/>
        </w:rPr>
      </w:r>
    </w:p>
    <w:p>
      <w:pPr>
        <w:ind w:firstLine="709"/>
        <w:jc w:val="both"/>
        <w:spacing w:after="0" w:line="240" w:lineRule="auto"/>
        <w:rPr>
          <w:highlight w:val="white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ru-RU"/>
        </w:rPr>
        <w:t xml:space="preserve">недостоверность представленной заявителем информации, в том числе о месте нахождения и адресе юридического лица;</w:t>
      </w:r>
      <w:r>
        <w:rPr>
          <w:highlight w:val="white"/>
        </w:rPr>
      </w:r>
    </w:p>
    <w:p>
      <w:pPr>
        <w:ind w:firstLine="709"/>
        <w:jc w:val="both"/>
        <w:spacing w:after="0" w:line="240" w:lineRule="auto"/>
        <w:rPr>
          <w:highlight w:val="white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ru-RU"/>
        </w:rPr>
        <w:t xml:space="preserve">подача заявок после даты и (или) времени, определенных для его подачи.</w:t>
      </w:r>
      <w:r>
        <w:rPr>
          <w:highlight w:val="white"/>
        </w:rPr>
      </w:r>
    </w:p>
    <w:p>
      <w:pPr>
        <w:ind w:firstLine="709"/>
        <w:jc w:val="both"/>
        <w:spacing w:after="0" w:line="240" w:lineRule="auto"/>
        <w:rPr>
          <w:highlight w:val="white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ru-RU"/>
        </w:rPr>
        <w:t xml:space="preserve">23.1. Департамент направляет заявителю, в отношении которого принято реш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ru-RU"/>
        </w:rPr>
        <w:t xml:space="preserve">ение о предоставлении субсидии и заключении Соглашения, проект Соглашения для подписания с его стороны:</w:t>
      </w:r>
      <w:r>
        <w:rPr>
          <w:highlight w:val="white"/>
        </w:rPr>
      </w:r>
    </w:p>
    <w:p>
      <w:pPr>
        <w:ind w:firstLine="709"/>
        <w:jc w:val="both"/>
        <w:spacing w:after="0" w:line="240" w:lineRule="auto"/>
        <w:rPr>
          <w:highlight w:val="white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ru-RU"/>
        </w:rPr>
        <w:t xml:space="preserve">при формировании Соглашения на бумажном носителе – в течение 5 рабочих дней со дня принятия решения о предоставлении субсидии и заключении Соглашения за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ru-RU"/>
        </w:rPr>
        <w:t xml:space="preserve">казным почтовым отправлением с уведомлением о вручении либо в форме электронного документа;</w:t>
      </w:r>
      <w:r>
        <w:rPr>
          <w:highlight w:val="white"/>
        </w:rPr>
      </w:r>
    </w:p>
    <w:p>
      <w:pPr>
        <w:ind w:firstLine="709"/>
        <w:jc w:val="both"/>
        <w:spacing w:after="0" w:line="240" w:lineRule="auto"/>
        <w:rPr>
          <w:highlight w:val="white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ru-RU"/>
        </w:rPr>
        <w:t xml:space="preserve">при формировании Соглашения в государственной информационной системе автономного округа «Региональный электронный бюджет Югры» (далее – региональная система) – в те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ru-RU"/>
        </w:rPr>
        <w:t xml:space="preserve">чение 5 рабочих дней со дня принятия решения о предоставлении субсидии и заключении Соглашения, а также письменно уведомляет о направлении ему проекта Соглашения в региональной системе.</w:t>
      </w:r>
      <w:r>
        <w:rPr>
          <w:highlight w:val="white"/>
        </w:rPr>
      </w:r>
    </w:p>
    <w:p>
      <w:pPr>
        <w:ind w:firstLine="709"/>
        <w:jc w:val="both"/>
        <w:spacing w:after="0" w:line="240" w:lineRule="auto"/>
        <w:rPr>
          <w:highlight w:val="white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ru-RU"/>
        </w:rPr>
        <w:t xml:space="preserve">24. 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ru-RU"/>
        </w:rPr>
        <w:t xml:space="preserve">Департамент в течение 5 рабочих дней после принятия решений, указанных в пункте 22 настоящего Порядка, размещает на едином портале (при наличии технической возможности) и на своем официальном сайте в сети «Интернет» (www.depprom.admhmao.ru) в разделе «Деят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ru-RU"/>
        </w:rPr>
        <w:t xml:space="preserve">ельность/Управление туризма/Предоставление субсидий в сфере туризма» и тематическом сайте (www.tourism.admhmao.ru) в разделе «Государственная поддержка туризма» информацию о результатах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ru-RU"/>
        </w:rPr>
        <w:t xml:space="preserve"> рассмотрения 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ru-RU"/>
        </w:rPr>
        <w:t xml:space="preserve">заявок 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ru-RU"/>
        </w:rPr>
        <w:t xml:space="preserve">заявителей с указанием следующих сведений:</w:t>
      </w:r>
      <w:r>
        <w:rPr>
          <w:highlight w:val="white"/>
        </w:rPr>
      </w:r>
    </w:p>
    <w:p>
      <w:pPr>
        <w:ind w:firstLine="709"/>
        <w:jc w:val="both"/>
        <w:spacing w:after="0" w:line="240" w:lineRule="auto"/>
        <w:rPr>
          <w:highlight w:val="white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ru-RU"/>
        </w:rPr>
        <w:t xml:space="preserve">дата, в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ru-RU"/>
        </w:rPr>
        <w:t xml:space="preserve">ремя и место рассмотрения 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ru-RU"/>
        </w:rPr>
        <w:t xml:space="preserve">заявок 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ru-RU"/>
        </w:rPr>
        <w:t xml:space="preserve">заявителей;</w:t>
      </w:r>
      <w:r>
        <w:rPr>
          <w:highlight w:val="white"/>
        </w:rPr>
      </w:r>
    </w:p>
    <w:p>
      <w:pPr>
        <w:ind w:firstLine="709"/>
        <w:jc w:val="both"/>
        <w:spacing w:after="0" w:line="240" w:lineRule="auto"/>
        <w:rPr>
          <w:highlight w:val="white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ru-RU"/>
        </w:rPr>
        <w:t xml:space="preserve">информация о заявителях, 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ru-RU"/>
        </w:rPr>
        <w:t xml:space="preserve">заявки 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ru-RU"/>
        </w:rPr>
        <w:t xml:space="preserve">которых были рассмотрены;</w:t>
      </w:r>
      <w:r>
        <w:rPr>
          <w:highlight w:val="white"/>
        </w:rPr>
      </w:r>
    </w:p>
    <w:p>
      <w:pPr>
        <w:ind w:firstLine="709"/>
        <w:jc w:val="both"/>
        <w:spacing w:after="0" w:line="240" w:lineRule="auto"/>
        <w:rPr>
          <w:highlight w:val="white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ru-RU"/>
        </w:rPr>
        <w:t xml:space="preserve">информация о заявителях, 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ru-RU"/>
        </w:rPr>
        <w:t xml:space="preserve">заявках 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ru-RU"/>
        </w:rPr>
        <w:t xml:space="preserve">которых были отклонены, с указанием причин их отклонения, в том числе положений объявления о проведении отбора, которым 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ru-RU"/>
        </w:rPr>
        <w:t xml:space="preserve">не соответствуют такие 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ru-RU"/>
        </w:rPr>
        <w:t xml:space="preserve">заявки 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ru-RU"/>
        </w:rPr>
        <w:t xml:space="preserve">заявителей;</w:t>
      </w:r>
      <w:r>
        <w:rPr>
          <w:highlight w:val="white"/>
        </w:rPr>
      </w:r>
    </w:p>
    <w:p>
      <w:pPr>
        <w:ind w:firstLine="709"/>
        <w:jc w:val="both"/>
        <w:spacing w:after="0" w:line="240" w:lineRule="auto"/>
        <w:rPr>
          <w:highlight w:val="white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ru-RU"/>
        </w:rPr>
        <w:t xml:space="preserve">решение о присвоении 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ru-RU"/>
        </w:rPr>
        <w:t xml:space="preserve">заявкам 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ru-RU"/>
        </w:rPr>
        <w:t xml:space="preserve">заявителей порядковых номеров;</w:t>
      </w:r>
      <w:r>
        <w:rPr>
          <w:highlight w:val="white"/>
        </w:rPr>
      </w:r>
    </w:p>
    <w:p>
      <w:pPr>
        <w:ind w:firstLine="709"/>
        <w:jc w:val="both"/>
        <w:spacing w:after="0" w:line="240" w:lineRule="auto"/>
        <w:rPr>
          <w:highlight w:val="white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ru-RU"/>
        </w:rPr>
        <w:t xml:space="preserve">наименование заявителей, с которыми заключается Соглашение, размер предоставляемой им субсидии.</w:t>
      </w:r>
      <w:r>
        <w:rPr>
          <w:highlight w:val="white"/>
        </w:rPr>
      </w:r>
    </w:p>
    <w:p>
      <w:pPr>
        <w:ind w:firstLine="709"/>
        <w:jc w:val="both"/>
        <w:spacing w:after="0" w:line="240" w:lineRule="auto"/>
        <w:rPr>
          <w:highlight w:val="white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ru-RU"/>
        </w:rPr>
        <w:t xml:space="preserve">С 1 января 2025 года сведения, указанные в настоящем пункт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ru-RU"/>
        </w:rPr>
        <w:t xml:space="preserve">е, размещаются на едином портале (в случае проведения отбора в системе «Электронный бюджет») или на ином сайте, на котором обеспечивается проведение отбора (с размещением указателя страницы сайта на едином портале), а также на официальном сайте Департамент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ru-RU"/>
        </w:rPr>
        <w:t xml:space="preserve">а в сети «Интернет».</w:t>
      </w:r>
      <w:r>
        <w:rPr>
          <w:highlight w:val="white"/>
        </w:rPr>
      </w:r>
    </w:p>
    <w:p>
      <w:pPr>
        <w:ind w:firstLine="709"/>
        <w:jc w:val="both"/>
        <w:spacing w:after="0" w:line="240" w:lineRule="auto"/>
        <w:rPr>
          <w:highlight w:val="white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ru-RU"/>
        </w:rPr>
        <w:t xml:space="preserve">25. Соглашение заключается в срок не позднее 10 рабочих дней 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ru-RU"/>
        </w:rPr>
        <w:t xml:space="preserve">с даты принятия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ru-RU"/>
        </w:rPr>
        <w:t xml:space="preserve"> Департаментом решения о предоставлении субсидии.</w:t>
      </w:r>
      <w:r>
        <w:rPr>
          <w:highlight w:val="white"/>
        </w:rPr>
      </w:r>
    </w:p>
    <w:p>
      <w:pPr>
        <w:ind w:firstLine="709"/>
        <w:jc w:val="both"/>
        <w:spacing w:after="0" w:line="240" w:lineRule="auto"/>
        <w:rPr>
          <w:highlight w:val="white"/>
        </w:rPr>
      </w:pPr>
      <w:r>
        <w:rPr>
          <w:highlight w:val="white"/>
        </w:rPr>
      </w:r>
      <w:r>
        <w:rPr>
          <w:highlight w:val="white"/>
        </w:rPr>
      </w:r>
    </w:p>
    <w:p>
      <w:pPr>
        <w:jc w:val="center"/>
        <w:spacing w:after="0" w:line="240" w:lineRule="auto"/>
        <w:rPr>
          <w:highlight w:val="white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zh-CN"/>
        </w:rPr>
        <w:t xml:space="preserve">Раздел 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zh-CN"/>
        </w:rPr>
        <w:t xml:space="preserve">III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zh-CN"/>
        </w:rPr>
        <w:t xml:space="preserve">. Условия и порядок предоставления субсидии</w:t>
      </w:r>
      <w:r>
        <w:rPr>
          <w:highlight w:val="white"/>
        </w:rPr>
      </w:r>
    </w:p>
    <w:p>
      <w:pPr>
        <w:ind w:firstLine="709"/>
        <w:jc w:val="both"/>
        <w:spacing w:after="0" w:line="240" w:lineRule="auto"/>
        <w:rPr>
          <w:highlight w:val="white"/>
        </w:rPr>
      </w:pPr>
      <w:r>
        <w:rPr>
          <w:highlight w:val="white"/>
        </w:rPr>
      </w:r>
      <w:r>
        <w:rPr>
          <w:highlight w:val="white"/>
        </w:rPr>
      </w:r>
    </w:p>
    <w:p>
      <w:pPr>
        <w:ind w:firstLine="709"/>
        <w:jc w:val="both"/>
        <w:spacing w:after="0" w:line="240" w:lineRule="auto"/>
        <w:rPr>
          <w:highlight w:val="white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zh-CN"/>
        </w:rPr>
        <w:t xml:space="preserve">26. Для получения субсидии получатель средств из бюдж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zh-CN"/>
        </w:rPr>
        <w:t xml:space="preserve">ета в течение </w:t>
      </w:r>
      <w:r>
        <w:rPr>
          <w:highlight w:val="white"/>
        </w:rPr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zh-CN"/>
        </w:rPr>
        <w:t xml:space="preserve">2</w:t>
      </w:r>
      <w:r>
        <w:rPr>
          <w:highlight w:val="white"/>
        </w:rPr>
      </w:r>
      <w:r>
        <w:rPr>
          <w:highlight w:val="white"/>
        </w:rPr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zh-CN"/>
        </w:rPr>
        <w:t xml:space="preserve"> рабочих дней со дня получения проекта Соглашения:</w:t>
      </w:r>
      <w:r>
        <w:rPr>
          <w:highlight w:val="white"/>
        </w:rPr>
      </w:r>
    </w:p>
    <w:p>
      <w:pPr>
        <w:ind w:firstLine="709"/>
        <w:jc w:val="both"/>
        <w:spacing w:after="0" w:line="240" w:lineRule="auto"/>
        <w:rPr>
          <w:highlight w:val="white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zh-CN"/>
        </w:rPr>
        <w:t xml:space="preserve">26.1. При получении Соглашения на бумажном носителе подписывает его и представляет в Департамент непосредственно или почтовым отправлением по адресу: 628011, Ханты-Мансийский автономны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zh-CN"/>
        </w:rPr>
        <w:t xml:space="preserve">й округ – Югра, г. Ханты-Мансийск, 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zh-CN"/>
        </w:rPr>
        <w:br/>
        <w:t xml:space="preserve">ул. 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zh-CN"/>
        </w:rPr>
        <w:t xml:space="preserve">Рознина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zh-CN"/>
        </w:rPr>
        <w:t xml:space="preserve">, д. 64, 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zh-CN"/>
        </w:rPr>
        <w:t xml:space="preserve">каб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zh-CN"/>
        </w:rPr>
        <w:t xml:space="preserve">. 315.</w:t>
      </w:r>
      <w:r>
        <w:rPr>
          <w:highlight w:val="white"/>
        </w:rPr>
      </w:r>
    </w:p>
    <w:p>
      <w:pPr>
        <w:ind w:firstLine="709"/>
        <w:jc w:val="both"/>
        <w:spacing w:after="0" w:line="240" w:lineRule="auto"/>
        <w:rPr>
          <w:highlight w:val="white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zh-CN"/>
        </w:rPr>
        <w:t xml:space="preserve">26.2. При получении Соглашения в региональной системе подписывает его усиленной квалифицированной электронной подписью и направляет в Департамент для подписания в региональной системе.</w:t>
      </w:r>
      <w:r>
        <w:rPr>
          <w:highlight w:val="white"/>
        </w:rPr>
      </w:r>
    </w:p>
    <w:p>
      <w:pPr>
        <w:ind w:firstLine="709"/>
        <w:jc w:val="both"/>
        <w:spacing w:after="0" w:line="240" w:lineRule="auto"/>
        <w:rPr>
          <w:highlight w:val="white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zh-CN"/>
        </w:rPr>
        <w:t xml:space="preserve">26.3.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zh-CN"/>
        </w:rPr>
        <w:t xml:space="preserve"> Днем предоставления в Департамент подписанного Соглашения считается дата отправки получателем средств из бюджета заказного письма с уведомлением о вручении или дата направления Соглашения в Департамент через региональную систему.</w:t>
      </w:r>
      <w:r>
        <w:rPr>
          <w:highlight w:val="white"/>
        </w:rPr>
      </w:r>
    </w:p>
    <w:p>
      <w:pPr>
        <w:ind w:firstLine="709"/>
        <w:jc w:val="both"/>
        <w:spacing w:after="0" w:line="240" w:lineRule="auto"/>
        <w:rPr>
          <w:highlight w:val="white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zh-CN"/>
        </w:rPr>
        <w:t xml:space="preserve">26.4. В случае непредставления получателем средств из бюджета в установленном порядке подписанного Соглашения Департамент в течение </w:t>
      </w:r>
      <w:r>
        <w:rPr>
          <w:highlight w:val="white"/>
        </w:rPr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zh-CN"/>
        </w:rPr>
        <w:t xml:space="preserve">5 рабочих дней </w:t>
      </w:r>
      <w:r>
        <w:rPr>
          <w:highlight w:val="white"/>
        </w:rPr>
      </w:r>
      <w:r>
        <w:rPr>
          <w:highlight w:val="white"/>
        </w:rPr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zh-CN"/>
        </w:rPr>
        <w:t xml:space="preserve">с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zh-CN"/>
        </w:rPr>
        <w:t xml:space="preserve">о дня истечения срока представления Соглашения утверждает приказ об отказе в предоставлении субсидии и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zh-CN"/>
        </w:rPr>
        <w:t xml:space="preserve"> направляет соответствующее уведомление получателю средств из бюджета способом, обеспечивающим подтверждение его получения.</w:t>
      </w:r>
      <w:r>
        <w:rPr>
          <w:highlight w:val="white"/>
        </w:rPr>
      </w:r>
    </w:p>
    <w:p>
      <w:pPr>
        <w:ind w:firstLine="709"/>
        <w:jc w:val="both"/>
        <w:spacing w:after="0" w:line="240" w:lineRule="auto"/>
        <w:rPr>
          <w:highlight w:val="white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zh-CN"/>
        </w:rPr>
        <w:t xml:space="preserve">27. При заключении Соглашения на бумажном носителе Департамент в течение 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zh-CN"/>
        </w:rPr>
        <w:t xml:space="preserve">3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zh-CN"/>
        </w:rPr>
        <w:t xml:space="preserve"> рабочих дней со дня представления в Департамент получател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zh-CN"/>
        </w:rPr>
        <w:t xml:space="preserve">ем средств из бюджета подписанного Соглашения подписывает его и направляет 1 экземпляр нарочно или почтовым отправлением с уведомлением о вручении получателю средств из бюджета.</w:t>
      </w:r>
      <w:r>
        <w:rPr>
          <w:highlight w:val="white"/>
        </w:rPr>
      </w:r>
    </w:p>
    <w:p>
      <w:pPr>
        <w:ind w:firstLine="709"/>
        <w:jc w:val="both"/>
        <w:spacing w:after="0" w:line="240" w:lineRule="auto"/>
        <w:rPr>
          <w:highlight w:val="white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zh-CN"/>
        </w:rPr>
        <w:t xml:space="preserve">При заключении Соглашения в региональной системе Департамент в течение 3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zh-CN"/>
        </w:rPr>
        <w:t xml:space="preserve"> рабочих дней со дня представления получателем средств из бюджета подписанного Соглашения подписывает его и направляет получателю средств из бюджета через региональную систему.</w:t>
      </w:r>
      <w:r>
        <w:rPr>
          <w:highlight w:val="white"/>
        </w:rPr>
      </w:r>
    </w:p>
    <w:p>
      <w:pPr>
        <w:ind w:firstLine="709"/>
        <w:jc w:val="both"/>
        <w:spacing w:after="0" w:line="240" w:lineRule="auto"/>
        <w:rPr>
          <w:highlight w:val="white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zh-CN"/>
        </w:rPr>
        <w:t xml:space="preserve">28. Обязательными условиями Соглашения являются:</w:t>
      </w:r>
      <w:r>
        <w:rPr>
          <w:highlight w:val="white"/>
        </w:rPr>
      </w:r>
    </w:p>
    <w:p>
      <w:pPr>
        <w:ind w:firstLine="709"/>
        <w:jc w:val="both"/>
        <w:spacing w:after="0" w:line="240" w:lineRule="auto"/>
        <w:rPr>
          <w:highlight w:val="white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zh-CN"/>
        </w:rPr>
        <w:t xml:space="preserve">размер субсидии;</w:t>
      </w:r>
      <w:r>
        <w:rPr>
          <w:highlight w:val="white"/>
        </w:rPr>
      </w:r>
    </w:p>
    <w:p>
      <w:pPr>
        <w:ind w:firstLine="709"/>
        <w:jc w:val="both"/>
        <w:spacing w:after="0" w:line="240" w:lineRule="auto"/>
        <w:rPr>
          <w:highlight w:val="white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zh-CN"/>
        </w:rPr>
        <w:t xml:space="preserve">значение показателя результативности пр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zh-CN"/>
        </w:rPr>
        <w:t xml:space="preserve">едоставления субсидии;</w:t>
      </w:r>
      <w:r>
        <w:rPr>
          <w:highlight w:val="white"/>
        </w:rPr>
      </w:r>
    </w:p>
    <w:p>
      <w:pPr>
        <w:ind w:firstLine="709"/>
        <w:jc w:val="both"/>
        <w:spacing w:after="0" w:line="240" w:lineRule="auto"/>
        <w:rPr>
          <w:highlight w:val="white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zh-CN"/>
        </w:rPr>
        <w:t xml:space="preserve">сроки и формы представления отчета о достижении 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zh-CN"/>
        </w:rPr>
        <w:t xml:space="preserve">значения показателя результативности предоставления субсидии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zh-CN"/>
        </w:rPr>
        <w:t xml:space="preserve">;</w:t>
      </w:r>
      <w:r>
        <w:rPr>
          <w:highlight w:val="white"/>
        </w:rPr>
      </w:r>
    </w:p>
    <w:p>
      <w:pPr>
        <w:ind w:firstLine="709"/>
        <w:jc w:val="both"/>
        <w:spacing w:after="0" w:line="240" w:lineRule="auto"/>
        <w:rPr>
          <w:highlight w:val="white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zh-CN"/>
        </w:rPr>
        <w:t xml:space="preserve">согласие получателя средств из бюджета на осуществление в отношении него проверки Департаментом соблюдения порядка и 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zh-CN"/>
        </w:rPr>
        <w:t xml:space="preserve">условий предоставления субсидии, в том числе в части достижения результата предоставления субсидии, а также проверки органами государственного финансового контроля соблюдения получателем средств из бюджета порядка и условий предоставления субсидии в соотве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zh-CN"/>
        </w:rPr>
        <w:t xml:space="preserve">тствии со статьями 268.1 и 269.2 Бюджетного кодекса Российской Федерации.</w:t>
      </w:r>
      <w:r>
        <w:rPr>
          <w:highlight w:val="white"/>
        </w:rPr>
      </w:r>
    </w:p>
    <w:p>
      <w:pPr>
        <w:ind w:firstLine="709"/>
        <w:jc w:val="both"/>
        <w:spacing w:after="0" w:line="240" w:lineRule="auto"/>
        <w:rPr>
          <w:highlight w:val="white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none"/>
          <w:lang w:eastAsia="zh-CN"/>
        </w:rPr>
        <w:t xml:space="preserve">29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zh-CN"/>
        </w:rPr>
        <w:t xml:space="preserve">. Результатом предоставления субсидии является возмещение расходов, понесенных заявителями, в связи с оказанием услуг по оплате авиаперевозки получателей государственной услуги по 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zh-CN"/>
        </w:rPr>
        <w:t xml:space="preserve">маршруту, 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zh-CN"/>
        </w:rPr>
        <w:t xml:space="preserve">указнному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zh-CN"/>
        </w:rPr>
        <w:t xml:space="preserve"> в пункте 1 настоящего Порядка. </w:t>
      </w:r>
      <w:r>
        <w:rPr>
          <w:highlight w:val="white"/>
        </w:rPr>
      </w:r>
    </w:p>
    <w:p>
      <w:pPr>
        <w:ind w:firstLine="709"/>
        <w:jc w:val="both"/>
        <w:spacing w:after="0" w:line="240" w:lineRule="auto"/>
        <w:rPr>
          <w:highlight w:val="white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zh-CN"/>
        </w:rPr>
        <w:t xml:space="preserve">Показателем результативности предоставления субсидии является численность получателей государственной услуги, на 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zh-CN"/>
        </w:rPr>
        <w:t xml:space="preserve">авиаперевозку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zh-CN"/>
        </w:rPr>
        <w:t xml:space="preserve"> которых предоставлена субсидия</w:t>
      </w:r>
      <w:r>
        <w:rPr>
          <w:highlight w:val="white"/>
        </w:rPr>
        <w:t xml:space="preserve">.</w:t>
      </w:r>
      <w:r>
        <w:rPr>
          <w:highlight w:val="white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zh-CN"/>
        </w:rPr>
        <w:t xml:space="preserve">Значение показателя результативности предостав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zh-CN"/>
        </w:rPr>
        <w:t xml:space="preserve">ления субсидии устанавливается в Соглашении, оценку его достижения Департамент осуществляет на основании представленного получателем средств из бюджета отчета.</w:t>
      </w:r>
      <w:r>
        <w:rPr>
          <w:highlight w:val="white"/>
        </w:rPr>
      </w:r>
    </w:p>
    <w:p>
      <w:pPr>
        <w:ind w:firstLine="709"/>
        <w:jc w:val="both"/>
        <w:spacing w:after="0" w:line="240" w:lineRule="auto"/>
        <w:rPr>
          <w:highlight w:val="white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zh-CN"/>
        </w:rPr>
        <w:t xml:space="preserve">30. Основанием для отказа в заключени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zh-CN"/>
        </w:rPr>
        <w:t xml:space="preserve">и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zh-CN"/>
        </w:rPr>
        <w:t xml:space="preserve"> Соглашения и предоставлении субсидии на этапе 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zh-CN"/>
        </w:rPr>
        <w:t xml:space="preserve">подписания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zh-CN"/>
        </w:rPr>
        <w:t xml:space="preserve"> С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zh-CN"/>
        </w:rPr>
        <w:t xml:space="preserve">оглашения является нарушение срока представления Соглашения или его непредставление (представление не в полном объеме), а также наличие страниц, не поддающихся прочтению.</w:t>
      </w:r>
      <w:r>
        <w:rPr>
          <w:highlight w:val="white"/>
        </w:rPr>
      </w:r>
    </w:p>
    <w:p>
      <w:pPr>
        <w:ind w:firstLine="709"/>
        <w:jc w:val="both"/>
        <w:spacing w:after="0" w:line="240" w:lineRule="auto"/>
        <w:rPr>
          <w:highlight w:val="white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zh-CN"/>
        </w:rPr>
        <w:t xml:space="preserve">31. В случае изменения условий Соглашения Департамент заключает дополнительное соглаш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zh-CN"/>
        </w:rPr>
        <w:t xml:space="preserve">ение к Соглашению, в том числе дополнительное соглашение о расторжении Соглашения (при необходимости), на условиях и в порядке, установленных к Соглашению в соответствии с типовыми формами, установленными Департаментом финансов автономного округа.</w:t>
      </w:r>
      <w:r>
        <w:rPr>
          <w:highlight w:val="white"/>
        </w:rPr>
      </w:r>
    </w:p>
    <w:p>
      <w:pPr>
        <w:ind w:firstLine="709"/>
        <w:jc w:val="both"/>
        <w:spacing w:after="0" w:line="240" w:lineRule="auto"/>
        <w:rPr>
          <w:highlight w:val="white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zh-CN"/>
        </w:rPr>
        <w:t xml:space="preserve">32. Субс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zh-CN"/>
        </w:rPr>
        <w:t xml:space="preserve">идия предоставляется в размере 100 процентов от стоимости авиаперевозки тарифом эконом класса и стоимостью не более 9 (девяти) тысяч рублей на каждого получателя государственной услуги по маршруту: 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ru-RU"/>
        </w:rPr>
        <w:t xml:space="preserve">город Белоярский Белоярского 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zh-CN"/>
        </w:rPr>
        <w:t xml:space="preserve">района – город Ханты-Мансийск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zh-CN"/>
        </w:rPr>
        <w:t xml:space="preserve"> и обратно.</w:t>
      </w:r>
      <w:r>
        <w:rPr>
          <w:highlight w:val="white"/>
        </w:rPr>
      </w:r>
    </w:p>
    <w:p>
      <w:pPr>
        <w:ind w:firstLine="709"/>
        <w:jc w:val="both"/>
        <w:spacing w:after="0" w:line="240" w:lineRule="auto"/>
        <w:rPr>
          <w:highlight w:val="white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zh-CN"/>
        </w:rPr>
        <w:t xml:space="preserve">33. В случае превышения заявленных к возмещению сумм над суммами лимитов бюджетных обязательств, предусмотренных бюджетом автономного округа, 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zh-CN"/>
        </w:rPr>
        <w:t xml:space="preserve">заявка 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zh-CN"/>
        </w:rPr>
        <w:t xml:space="preserve">заявителя финансируется 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zh-CN"/>
        </w:rPr>
        <w:t xml:space="preserve">в пределах остатка лимита бюджетных обязательств.</w:t>
      </w:r>
      <w:r>
        <w:rPr>
          <w:highlight w:val="white"/>
        </w:rPr>
      </w:r>
    </w:p>
    <w:p>
      <w:pPr>
        <w:ind w:firstLine="709"/>
        <w:jc w:val="both"/>
        <w:spacing w:after="0" w:line="240" w:lineRule="auto"/>
        <w:rPr>
          <w:highlight w:val="white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zh-CN"/>
        </w:rPr>
        <w:t xml:space="preserve">34. 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zh-CN"/>
        </w:rPr>
        <w:t xml:space="preserve">В случае получени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zh-CN"/>
        </w:rPr>
        <w:t xml:space="preserve">я части субсидии в пределах остатка лимита бюджетных ассигнований в текущем финансовом году получатель средств из бюджета подает 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zh-CN"/>
        </w:rPr>
        <w:t xml:space="preserve">заявку 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zh-CN"/>
        </w:rPr>
        <w:t xml:space="preserve">в очередном финансовом году на оставшуюся часть субсидии </w:t>
      </w:r>
      <w:r>
        <w:rPr>
          <w:rFonts w:ascii="Times New Roman" w:hAnsi="Times New Roman" w:eastAsia="Times New Roman" w:cs="Times New Roman"/>
          <w:strike w:val="0"/>
          <w:sz w:val="28"/>
          <w:szCs w:val="28"/>
          <w:highlight w:val="white"/>
          <w:lang w:eastAsia="zh-CN"/>
        </w:rPr>
        <w:t xml:space="preserve">п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zh-CN"/>
        </w:rPr>
        <w:t xml:space="preserve">ри наличии доведенных до Деп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zh-CN"/>
        </w:rPr>
        <w:t xml:space="preserve">артамента в установленном порядке лимитов бюджетных обязательств на предоставление субсидий на очередной финансовый год, а также при соответствии по состоянию на дату подачи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zh-CN"/>
        </w:rPr>
        <w:t xml:space="preserve">такой заявки 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zh-CN"/>
        </w:rPr>
        <w:t xml:space="preserve">заявителя требованиям, указанным в пунктах 5, 11 настоящего Порядка.</w:t>
      </w:r>
      <w:r>
        <w:rPr>
          <w:highlight w:val="white"/>
        </w:rPr>
      </w:r>
    </w:p>
    <w:p>
      <w:pPr>
        <w:ind w:firstLine="709"/>
        <w:jc w:val="both"/>
        <w:spacing w:after="0" w:line="240" w:lineRule="auto"/>
        <w:rPr>
          <w:highlight w:val="white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zh-CN"/>
        </w:rPr>
        <w:t xml:space="preserve">35. В Соглашение включаются условия о согласовании новых условий Соглашения или о расторжении Соглашения при 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zh-CN"/>
        </w:rPr>
        <w:t xml:space="preserve">недостижении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zh-CN"/>
        </w:rPr>
        <w:t xml:space="preserve"> согласия по новым условиям в случае уменьшения Департаменту ранее доведенных лимитов бюджетных обязательств, приводящего к невозможности предоставления субсидии в размере, определенном в Соглашении.</w:t>
      </w:r>
      <w:r>
        <w:rPr>
          <w:highlight w:val="white"/>
        </w:rPr>
      </w:r>
    </w:p>
    <w:p>
      <w:pPr>
        <w:ind w:firstLine="709"/>
        <w:jc w:val="both"/>
        <w:spacing w:after="0" w:line="240" w:lineRule="auto"/>
        <w:rPr>
          <w:highlight w:val="white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zh-CN"/>
        </w:rPr>
        <w:t xml:space="preserve">36. Департамент перечисляет субсидию получателю средств 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zh-CN"/>
        </w:rPr>
        <w:t xml:space="preserve">из бюджета в пределах утвержденных бюджетных ассигнований в порядке и на счет, открытый получателем средств из бюджета в 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zh-CN"/>
        </w:rPr>
        <w:t xml:space="preserve">российской 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zh-CN"/>
        </w:rPr>
        <w:t xml:space="preserve">кредитной 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zh-CN"/>
        </w:rPr>
        <w:t xml:space="preserve">организации и установленный Соглашением, не позднее 15-го рабочего дня, следующего за днем принятия Департаментом решения о ее предоставлении.</w:t>
      </w:r>
      <w:r>
        <w:rPr>
          <w:highlight w:val="white"/>
        </w:rPr>
      </w:r>
    </w:p>
    <w:p>
      <w:pPr>
        <w:ind w:firstLine="709"/>
        <w:jc w:val="both"/>
        <w:spacing w:after="0" w:line="240" w:lineRule="auto"/>
        <w:rPr>
          <w:highlight w:val="white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zh-CN"/>
        </w:rPr>
        <w:t xml:space="preserve">37. Возврат субсидии в бюджет автономного округа в случае нарушения условий ее предоставления осуществляется в со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zh-CN"/>
        </w:rPr>
        <w:t xml:space="preserve">ответствии с разделом 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val="en-US" w:eastAsia="zh-CN"/>
        </w:rPr>
        <w:t xml:space="preserve">V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zh-CN"/>
        </w:rPr>
        <w:t xml:space="preserve"> настоящего Порядка.</w:t>
      </w:r>
      <w:r>
        <w:rPr>
          <w:highlight w:val="white"/>
        </w:rPr>
      </w:r>
    </w:p>
    <w:p>
      <w:pPr>
        <w:jc w:val="both"/>
        <w:spacing w:after="0" w:line="240" w:lineRule="auto"/>
        <w:rPr>
          <w:highlight w:val="white"/>
        </w:rPr>
      </w:pPr>
      <w:r>
        <w:rPr>
          <w:highlight w:val="white"/>
        </w:rPr>
      </w:r>
      <w:r>
        <w:rPr>
          <w:highlight w:val="white"/>
        </w:rPr>
      </w:r>
    </w:p>
    <w:p>
      <w:pPr>
        <w:jc w:val="center"/>
        <w:spacing w:after="0" w:line="240" w:lineRule="auto"/>
        <w:rPr>
          <w:highlight w:val="white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zh-CN"/>
        </w:rPr>
        <w:t xml:space="preserve">Раздел 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zh-CN"/>
        </w:rPr>
        <w:t xml:space="preserve">IV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zh-CN"/>
        </w:rPr>
        <w:t xml:space="preserve">. Требования к отчетности</w:t>
      </w:r>
      <w:r>
        <w:rPr>
          <w:highlight w:val="white"/>
        </w:rPr>
      </w:r>
    </w:p>
    <w:p>
      <w:pPr>
        <w:jc w:val="both"/>
        <w:spacing w:after="0" w:line="240" w:lineRule="auto"/>
        <w:rPr>
          <w:highlight w:val="white"/>
        </w:rPr>
      </w:pPr>
      <w:r>
        <w:rPr>
          <w:highlight w:val="white"/>
        </w:rPr>
      </w:r>
      <w:r>
        <w:rPr>
          <w:highlight w:val="white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zh-CN"/>
        </w:rPr>
        <w:t xml:space="preserve">39. Получатель средств из бюджета в срок не позднее 10 декабря года получения субсидии, представляет в Департамент непосредственно либо направляет почтовым отправлением отчет 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zh-CN"/>
        </w:rPr>
        <w:t xml:space="preserve">о достижении 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zh-CN"/>
        </w:rPr>
        <w:t xml:space="preserve">значения показателя результативности предоставления субсидии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zh-CN"/>
        </w:rPr>
        <w:t xml:space="preserve"> по форме, установленной в Соглашении.</w:t>
      </w:r>
      <w:r>
        <w:rPr>
          <w:highlight w:val="white"/>
        </w:rPr>
      </w:r>
    </w:p>
    <w:p>
      <w:pPr>
        <w:ind w:firstLine="709"/>
        <w:jc w:val="both"/>
        <w:spacing w:after="0" w:line="240" w:lineRule="auto"/>
        <w:rPr>
          <w:highlight w:val="white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zh-CN"/>
        </w:rPr>
        <w:t xml:space="preserve">40. Департамент вправе установить в Соглашении сроки и формы представления получателем средств из бюджета дополнительной отчетности, в том числе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zh-CN"/>
        </w:rPr>
        <w:t xml:space="preserve"> посредством заключения дополнительного соглашения.</w:t>
      </w:r>
      <w:r>
        <w:rPr>
          <w:highlight w:val="white"/>
        </w:rPr>
      </w:r>
    </w:p>
    <w:p>
      <w:pPr>
        <w:spacing w:after="0" w:line="240" w:lineRule="auto"/>
        <w:rPr>
          <w:highlight w:val="white"/>
        </w:rPr>
      </w:pPr>
      <w:r>
        <w:rPr>
          <w:highlight w:val="white"/>
        </w:rPr>
      </w:r>
      <w:r>
        <w:rPr>
          <w:highlight w:val="white"/>
        </w:rPr>
      </w:r>
    </w:p>
    <w:p>
      <w:pPr>
        <w:jc w:val="center"/>
        <w:spacing w:after="0" w:line="240" w:lineRule="auto"/>
        <w:rPr>
          <w:highlight w:val="white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zh-CN"/>
        </w:rPr>
        <w:t xml:space="preserve">Раздел V. Требования об осуществлении контроля (мониторинга)</w:t>
      </w:r>
      <w:r>
        <w:rPr>
          <w:highlight w:val="white"/>
        </w:rPr>
      </w:r>
    </w:p>
    <w:p>
      <w:pPr>
        <w:jc w:val="center"/>
        <w:spacing w:after="0" w:line="240" w:lineRule="auto"/>
        <w:rPr>
          <w:highlight w:val="white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zh-CN"/>
        </w:rPr>
        <w:t xml:space="preserve">за соблюдением условий и порядка предоставления субсидии</w:t>
      </w:r>
      <w:r>
        <w:rPr>
          <w:highlight w:val="white"/>
        </w:rPr>
      </w:r>
    </w:p>
    <w:p>
      <w:pPr>
        <w:jc w:val="center"/>
        <w:spacing w:after="0" w:line="240" w:lineRule="auto"/>
        <w:rPr>
          <w:highlight w:val="white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zh-CN"/>
        </w:rPr>
        <w:t xml:space="preserve">и ответственность за их нарушение</w:t>
      </w:r>
      <w:r>
        <w:rPr>
          <w:highlight w:val="white"/>
        </w:rPr>
      </w:r>
    </w:p>
    <w:p>
      <w:pPr>
        <w:jc w:val="both"/>
        <w:spacing w:after="0" w:line="240" w:lineRule="auto"/>
        <w:rPr>
          <w:highlight w:val="white"/>
        </w:rPr>
      </w:pPr>
      <w:r>
        <w:rPr>
          <w:highlight w:val="white"/>
        </w:rPr>
      </w:r>
      <w:r>
        <w:rPr>
          <w:highlight w:val="white"/>
        </w:rPr>
      </w:r>
    </w:p>
    <w:p>
      <w:pPr>
        <w:ind w:firstLine="709"/>
        <w:jc w:val="both"/>
        <w:spacing w:after="0" w:line="240" w:lineRule="auto"/>
        <w:rPr>
          <w:highlight w:val="white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zh-CN"/>
        </w:rPr>
        <w:t xml:space="preserve">41. Департамент осуществляет проверку соблюдения п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zh-CN"/>
        </w:rPr>
        <w:t xml:space="preserve">олучателем средств из бюджета порядка и условий предоставления субсидии, в том числе в части достижения результата предоставления субсидии, органы государственного финансового контроля осуществляют проверку в соответствии со статьями 268.1 и 269.2 Бюджетно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zh-CN"/>
        </w:rPr>
        <w:t xml:space="preserve">го кодекса Российской Федерации.</w:t>
      </w:r>
      <w:r>
        <w:rPr>
          <w:highlight w:val="white"/>
        </w:rPr>
      </w:r>
    </w:p>
    <w:p>
      <w:pPr>
        <w:ind w:firstLine="709"/>
        <w:jc w:val="both"/>
        <w:spacing w:after="0" w:line="240" w:lineRule="auto"/>
        <w:rPr>
          <w:highlight w:val="white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zh-CN"/>
        </w:rPr>
        <w:t xml:space="preserve">42. Получатель средств из бюджета несет ответственность, предусмотренную законодательством Российской Федерации, за несоблюдение условий и порядка предоставления субсидии в соответствии с заключенным Соглашением.</w:t>
      </w:r>
      <w:r>
        <w:rPr>
          <w:highlight w:val="white"/>
        </w:rPr>
      </w:r>
    </w:p>
    <w:p>
      <w:pPr>
        <w:ind w:firstLine="709"/>
        <w:jc w:val="both"/>
        <w:spacing w:after="0" w:line="240" w:lineRule="auto"/>
        <w:rPr>
          <w:highlight w:val="white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zh-CN"/>
        </w:rPr>
        <w:t xml:space="preserve">43. Департ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zh-CN"/>
        </w:rPr>
        <w:t xml:space="preserve">амент принимает решение о возврате субсидии в случаях:</w:t>
      </w:r>
      <w:r>
        <w:rPr>
          <w:highlight w:val="white"/>
        </w:rPr>
      </w:r>
    </w:p>
    <w:p>
      <w:pPr>
        <w:ind w:firstLine="709"/>
        <w:jc w:val="both"/>
        <w:spacing w:after="0" w:line="240" w:lineRule="auto"/>
        <w:rPr>
          <w:highlight w:val="white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zh-CN"/>
        </w:rPr>
        <w:t xml:space="preserve">43.1. Нарушения получателем средств из бюджета условий Соглашения.</w:t>
      </w:r>
      <w:r>
        <w:rPr>
          <w:highlight w:val="white"/>
        </w:rPr>
      </w:r>
    </w:p>
    <w:p>
      <w:pPr>
        <w:ind w:firstLine="709"/>
        <w:jc w:val="both"/>
        <w:spacing w:after="0" w:line="240" w:lineRule="auto"/>
        <w:rPr>
          <w:highlight w:val="white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zh-CN"/>
        </w:rPr>
        <w:t xml:space="preserve">43.2. Нарушения получателем средств из бюджета условий и порядка предоставления субсидии, выявленных по фактам проверок.</w:t>
      </w:r>
      <w:r>
        <w:rPr>
          <w:highlight w:val="white"/>
        </w:rPr>
      </w:r>
    </w:p>
    <w:p>
      <w:pPr>
        <w:ind w:firstLine="709"/>
        <w:jc w:val="both"/>
        <w:spacing w:after="0" w:line="240" w:lineRule="auto"/>
        <w:rPr>
          <w:highlight w:val="white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zh-CN"/>
        </w:rPr>
        <w:t xml:space="preserve">43.3. 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zh-CN"/>
        </w:rPr>
        <w:t xml:space="preserve">Недости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zh-CN"/>
        </w:rPr>
        <w:t xml:space="preserve">жения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zh-CN"/>
        </w:rPr>
        <w:t xml:space="preserve"> результата, значения показателя результативности предоставления субсидии, 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zh-CN"/>
        </w:rPr>
        <w:t xml:space="preserve">указанных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zh-CN"/>
        </w:rPr>
        <w:t xml:space="preserve"> в Соглашении.</w:t>
      </w:r>
      <w:r>
        <w:rPr>
          <w:highlight w:val="white"/>
        </w:rPr>
      </w:r>
    </w:p>
    <w:p>
      <w:pPr>
        <w:ind w:firstLine="709"/>
        <w:jc w:val="both"/>
        <w:spacing w:after="0" w:line="240" w:lineRule="auto"/>
        <w:rPr>
          <w:highlight w:val="white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zh-CN"/>
        </w:rPr>
        <w:t xml:space="preserve">44. Департамент направляет получателю средств из бюджета письменное уведомление о необходимости возврата субсидии в течение 20 рабочих дней с даты:</w:t>
      </w:r>
      <w:r>
        <w:rPr>
          <w:highlight w:val="white"/>
        </w:rPr>
      </w:r>
    </w:p>
    <w:p>
      <w:pPr>
        <w:ind w:firstLine="709"/>
        <w:jc w:val="both"/>
        <w:spacing w:after="0" w:line="240" w:lineRule="auto"/>
        <w:rPr>
          <w:highlight w:val="white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zh-CN"/>
        </w:rPr>
        <w:t xml:space="preserve">44.1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zh-CN"/>
        </w:rPr>
        <w:t xml:space="preserve">. Выявления фактов нарушений, указанных в пункте 43 Порядка.</w:t>
      </w:r>
      <w:r>
        <w:rPr>
          <w:highlight w:val="white"/>
        </w:rPr>
      </w:r>
    </w:p>
    <w:p>
      <w:pPr>
        <w:ind w:firstLine="709"/>
        <w:jc w:val="both"/>
        <w:spacing w:after="0" w:line="240" w:lineRule="auto"/>
        <w:rPr>
          <w:highlight w:val="white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zh-CN"/>
        </w:rPr>
        <w:t xml:space="preserve">44.2. Получения от уполномоченных органов государственного финансового контроля информации о нарушении получателем средств из бюджета условий предоставления субсидии и (или) ненадлежащего исполнения Соглашения.</w:t>
      </w:r>
      <w:r>
        <w:rPr>
          <w:highlight w:val="white"/>
        </w:rPr>
      </w:r>
    </w:p>
    <w:p>
      <w:pPr>
        <w:ind w:firstLine="709"/>
        <w:jc w:val="both"/>
        <w:spacing w:after="0" w:line="240" w:lineRule="auto"/>
        <w:rPr>
          <w:highlight w:val="white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zh-CN"/>
        </w:rPr>
        <w:t xml:space="preserve">45. Получатель средств из бюджета обязан в те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zh-CN"/>
        </w:rPr>
        <w:t xml:space="preserve">чение 30 рабочих дней со дня получения требования о возврате субсидии перечислить указанную в нем сумму по установленным реквизитам на счет Департамента.</w:t>
      </w:r>
      <w:r>
        <w:rPr>
          <w:highlight w:val="white"/>
        </w:rPr>
      </w:r>
    </w:p>
    <w:p>
      <w:pPr>
        <w:ind w:firstLine="709"/>
        <w:jc w:val="both"/>
        <w:spacing w:after="0" w:line="240" w:lineRule="auto"/>
        <w:rPr>
          <w:highlight w:val="white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zh-CN"/>
        </w:rPr>
        <w:t xml:space="preserve">46. В случае невыполнения получателем средств из бюджета требования о возврате субсидии ее взыскание о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zh-CN"/>
        </w:rPr>
        <w:t xml:space="preserve">существляется в судебном порядке в соответствии с законодательством Российской Федерации.</w:t>
      </w:r>
      <w:r>
        <w:rPr>
          <w:highlight w:val="white"/>
        </w:rPr>
      </w:r>
    </w:p>
    <w:p>
      <w:pPr>
        <w:ind w:firstLine="709"/>
        <w:jc w:val="both"/>
        <w:spacing w:after="0" w:line="240" w:lineRule="auto"/>
        <w:rPr>
          <w:highlight w:val="white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zh-CN"/>
        </w:rPr>
        <w:t xml:space="preserve">47. Контроль за целевым и эффективным использованием бюджетных средств осуществляется в соответствии с действующим законодательством.</w:t>
      </w:r>
      <w:r>
        <w:rPr>
          <w:highlight w:val="white"/>
        </w:rPr>
      </w:r>
    </w:p>
    <w:p>
      <w:pPr>
        <w:ind w:firstLine="709"/>
        <w:jc w:val="both"/>
        <w:spacing w:after="0" w:line="240" w:lineRule="auto"/>
        <w:rPr>
          <w:highlight w:val="white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zh-CN"/>
        </w:rPr>
        <w:t xml:space="preserve">48. Департамент осуществляет мон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zh-CN"/>
        </w:rPr>
        <w:t xml:space="preserve">иторинг достижения результата предоставления субсидии исходя из достижения значения показателя результативности предоставления субсидии, определенных Соглашением, и событий, отражающих факт завершения соответствующего мероприятия по получению результата пр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zh-CN"/>
        </w:rPr>
        <w:t xml:space="preserve">едоставления субсидии (контрольная точка), в порядке и по формам, которые установлены Министерством финансов Российской Федерации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zh-CN"/>
        </w:rPr>
        <w:t xml:space="preserve">.</w:t>
      </w:r>
      <w:r>
        <w:rPr>
          <w:highlight w:val="white"/>
        </w:rPr>
        <w:t xml:space="preserve">».</w:t>
      </w:r>
      <w:r>
        <w:rPr>
          <w:highlight w:val="white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white"/>
        </w:rPr>
      </w:r>
      <w:r>
        <w:rPr>
          <w:highlight w:val="white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white"/>
        </w:rPr>
      </w:r>
      <w:r>
        <w:rPr>
          <w:highlight w:val="white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white"/>
        </w:rPr>
      </w:r>
      <w:r>
        <w:rPr>
          <w:highlight w:val="white"/>
        </w:rPr>
      </w:r>
    </w:p>
    <w:tbl>
      <w:tblPr>
        <w:tblW w:w="946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26"/>
        <w:gridCol w:w="3899"/>
        <w:gridCol w:w="2342"/>
      </w:tblGrid>
      <w:tr>
        <w:trPr>
          <w:trHeight w:val="1443"/>
        </w:trPr>
        <w:tc>
          <w:tcPr>
            <w:shd w:val="clear" w:color="auto" w:fill="auto"/>
            <w:tcW w:w="3226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highlight w:val="white"/>
                <w:lang w:eastAsia="ru-RU"/>
              </w:rPr>
              <w:t xml:space="preserve">Директор</w:t>
            </w:r>
            <w:r>
              <w:rPr>
                <w:highlight w:val="white"/>
              </w:rPr>
            </w:r>
          </w:p>
          <w:p>
            <w:pPr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highlight w:val="white"/>
                <w:lang w:eastAsia="ru-RU"/>
              </w:rPr>
              <w:t xml:space="preserve">Департамента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W w:w="389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10"/>
                <w:szCs w:val="10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10"/>
                <w:szCs w:val="10"/>
                <w:highlight w:val="white"/>
                <w:lang w:eastAsia="ru-RU"/>
              </w:rPr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W w:w="2342" w:type="dxa"/>
            <w:textDirection w:val="lrTb"/>
            <w:noWrap w:val="false"/>
          </w:tcPr>
          <w:p>
            <w:pPr>
              <w:jc w:val="right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highlight w:val="white"/>
                <w:lang w:eastAsia="ru-RU"/>
              </w:rPr>
            </w:r>
            <w:r>
              <w:rPr>
                <w:highlight w:val="white"/>
              </w:rPr>
            </w:r>
          </w:p>
          <w:p>
            <w:pPr>
              <w:jc w:val="right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highlight w:val="white"/>
                <w:lang w:eastAsia="ru-RU"/>
              </w:rPr>
              <w:t xml:space="preserve">К.С.Зайцев</w:t>
            </w:r>
            <w:r>
              <w:rPr>
                <w:highlight w:val="white"/>
              </w:rPr>
            </w:r>
          </w:p>
        </w:tc>
      </w:tr>
    </w:tbl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ascii="Times New Roman" w:hAnsi="Times New Roman" w:eastAsia="Times New Roman" w:cs="Times New Roman"/>
          <w:sz w:val="24"/>
          <w:szCs w:val="24"/>
          <w:highlight w:val="white"/>
          <w:lang w:eastAsia="zh-CN" w:bidi="hi-IN"/>
        </w:rPr>
      </w:r>
      <w:r>
        <w:rPr>
          <w:highlight w:val="white"/>
        </w:rPr>
      </w:r>
    </w:p>
    <w:sectPr>
      <w:headerReference w:type="default" r:id="rId8"/>
      <w:footnotePr/>
      <w:endnotePr/>
      <w:type w:val="nextPage"/>
      <w:pgSz w:w="11906" w:h="16838" w:orient="portrait"/>
      <w:pgMar w:top="1418" w:right="1276" w:bottom="1134" w:left="1559" w:header="624" w:footer="624" w:gutter="0"/>
      <w:cols w:num="1" w:sep="0" w:space="720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</w:font>
  <w:font w:name="Liberation Serif">
    <w:panose1 w:val="02020603050405020304"/>
  </w:font>
  <w:font w:name="Lucida Sans">
    <w:panose1 w:val="020B0602030504020204"/>
  </w:font>
  <w:font w:name="Liberation Sans">
    <w:panose1 w:val="020B0604020202020204"/>
  </w:font>
  <w:font w:name="Segoe UI">
    <w:panose1 w:val="020B0502040204020203"/>
  </w:font>
  <w:font w:name="Courier New">
    <w:panose1 w:val="02070309020205020404"/>
  </w:font>
  <w:font w:name="Cambria">
    <w:panose1 w:val="02040503050406030204"/>
  </w:font>
  <w:font w:name="Tahoma">
    <w:panose1 w:val="020B0604030504040204"/>
  </w:font>
  <w:font w:name="Calibri">
    <w:panose1 w:val="020F0502020204030204"/>
  </w:font>
  <w:font w:name="Microsoft YaHei">
    <w:panose1 w:val="020B0503020204020204"/>
  </w:font>
  <w:font w:name="Times New Roman">
    <w:panose1 w:val="02020603050405020304"/>
  </w:font>
  <w:font w:name="Arial">
    <w:panose1 w:val="020B060402020202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1519939276"/>
      <w:docPartObj>
        <w:docPartGallery w:val="Page Numbers (Top of Page)"/>
        <w:docPartUnique w:val="true"/>
      </w:docPartObj>
      <w:rPr/>
    </w:sdtPr>
    <w:sdtContent>
      <w:p>
        <w:pPr>
          <w:pStyle w:val="922"/>
          <w:jc w:val="center"/>
        </w:pPr>
        <w:r>
          <w:fldChar w:fldCharType="begin"/>
        </w:r>
        <w:r>
          <w:instrText xml:space="preserve">PAGE</w:instrText>
        </w:r>
        <w:r>
          <w:fldChar w:fldCharType="separate"/>
        </w:r>
        <w:r>
          <w:t xml:space="preserve">14</w:t>
        </w:r>
        <w:r>
          <w:fldChar w:fldCharType="end"/>
        </w:r>
        <w:r/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6" w:default="1">
    <w:name w:val="Normal"/>
    <w:qFormat/>
  </w:style>
  <w:style w:type="paragraph" w:styleId="657">
    <w:name w:val="Heading 1"/>
    <w:basedOn w:val="656"/>
    <w:next w:val="656"/>
    <w:link w:val="683"/>
    <w:uiPriority w:val="9"/>
    <w:qFormat/>
    <w:pPr>
      <w:keepLines/>
      <w:keepNext/>
      <w:spacing w:before="480"/>
      <w:outlineLvl w:val="0"/>
    </w:pPr>
    <w:rPr>
      <w:rFonts w:ascii="Arial" w:hAnsi="Arial" w:eastAsia="Arial" w:cs="Arial"/>
      <w:sz w:val="40"/>
      <w:szCs w:val="40"/>
    </w:rPr>
  </w:style>
  <w:style w:type="paragraph" w:styleId="658">
    <w:name w:val="Heading 2"/>
    <w:basedOn w:val="656"/>
    <w:next w:val="656"/>
    <w:link w:val="684"/>
    <w:uiPriority w:val="9"/>
    <w:unhideWhenUsed/>
    <w:qFormat/>
    <w:pPr>
      <w:keepLines/>
      <w:keepNext/>
      <w:spacing w:before="360"/>
      <w:outlineLvl w:val="1"/>
    </w:pPr>
    <w:rPr>
      <w:rFonts w:ascii="Arial" w:hAnsi="Arial" w:eastAsia="Arial" w:cs="Arial"/>
      <w:sz w:val="34"/>
    </w:rPr>
  </w:style>
  <w:style w:type="paragraph" w:styleId="659">
    <w:name w:val="Heading 3"/>
    <w:basedOn w:val="656"/>
    <w:next w:val="656"/>
    <w:link w:val="685"/>
    <w:uiPriority w:val="9"/>
    <w:unhideWhenUsed/>
    <w:qFormat/>
    <w:pPr>
      <w:keepLines/>
      <w:keepNext/>
      <w:spacing w:before="320"/>
      <w:outlineLvl w:val="2"/>
    </w:pPr>
    <w:rPr>
      <w:rFonts w:ascii="Arial" w:hAnsi="Arial" w:eastAsia="Arial" w:cs="Arial"/>
      <w:sz w:val="30"/>
      <w:szCs w:val="30"/>
    </w:rPr>
  </w:style>
  <w:style w:type="paragraph" w:styleId="660">
    <w:name w:val="Heading 4"/>
    <w:basedOn w:val="656"/>
    <w:next w:val="656"/>
    <w:link w:val="686"/>
    <w:uiPriority w:val="9"/>
    <w:unhideWhenUsed/>
    <w:qFormat/>
    <w:pPr>
      <w:keepLines/>
      <w:keepNext/>
      <w:spacing w:before="32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661">
    <w:name w:val="Heading 5"/>
    <w:basedOn w:val="656"/>
    <w:next w:val="656"/>
    <w:link w:val="687"/>
    <w:uiPriority w:val="9"/>
    <w:unhideWhenUsed/>
    <w:qFormat/>
    <w:pPr>
      <w:keepLines/>
      <w:keepNext/>
      <w:spacing w:before="32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62">
    <w:name w:val="Heading 6"/>
    <w:basedOn w:val="656"/>
    <w:next w:val="656"/>
    <w:link w:val="688"/>
    <w:uiPriority w:val="9"/>
    <w:unhideWhenUsed/>
    <w:qFormat/>
    <w:pPr>
      <w:keepLines/>
      <w:keepNext/>
      <w:spacing w:before="320"/>
      <w:outlineLvl w:val="5"/>
    </w:pPr>
    <w:rPr>
      <w:rFonts w:ascii="Arial" w:hAnsi="Arial" w:eastAsia="Arial" w:cs="Arial"/>
      <w:b/>
      <w:bCs/>
    </w:rPr>
  </w:style>
  <w:style w:type="paragraph" w:styleId="663">
    <w:name w:val="Heading 7"/>
    <w:basedOn w:val="656"/>
    <w:next w:val="656"/>
    <w:link w:val="689"/>
    <w:uiPriority w:val="9"/>
    <w:unhideWhenUsed/>
    <w:qFormat/>
    <w:pPr>
      <w:keepLines/>
      <w:keepNext/>
      <w:spacing w:before="320"/>
      <w:outlineLvl w:val="6"/>
    </w:pPr>
    <w:rPr>
      <w:rFonts w:ascii="Arial" w:hAnsi="Arial" w:eastAsia="Arial" w:cs="Arial"/>
      <w:b/>
      <w:bCs/>
      <w:i/>
      <w:iCs/>
    </w:rPr>
  </w:style>
  <w:style w:type="paragraph" w:styleId="664">
    <w:name w:val="Heading 8"/>
    <w:basedOn w:val="656"/>
    <w:next w:val="656"/>
    <w:link w:val="690"/>
    <w:uiPriority w:val="9"/>
    <w:unhideWhenUsed/>
    <w:qFormat/>
    <w:pPr>
      <w:keepLines/>
      <w:keepNext/>
      <w:spacing w:before="320"/>
      <w:outlineLvl w:val="7"/>
    </w:pPr>
    <w:rPr>
      <w:rFonts w:ascii="Arial" w:hAnsi="Arial" w:eastAsia="Arial" w:cs="Arial"/>
      <w:i/>
      <w:iCs/>
    </w:rPr>
  </w:style>
  <w:style w:type="paragraph" w:styleId="665">
    <w:name w:val="Heading 9"/>
    <w:basedOn w:val="656"/>
    <w:next w:val="656"/>
    <w:link w:val="691"/>
    <w:uiPriority w:val="9"/>
    <w:unhideWhenUsed/>
    <w:qFormat/>
    <w:pPr>
      <w:keepLines/>
      <w:keepNext/>
      <w:spacing w:before="32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66" w:default="1">
    <w:name w:val="Default Paragraph Font"/>
    <w:uiPriority w:val="1"/>
    <w:semiHidden/>
    <w:unhideWhenUsed/>
  </w:style>
  <w:style w:type="table" w:styleId="66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68" w:default="1">
    <w:name w:val="No List"/>
    <w:uiPriority w:val="99"/>
    <w:semiHidden/>
    <w:unhideWhenUsed/>
  </w:style>
  <w:style w:type="character" w:styleId="669" w:customStyle="1">
    <w:name w:val="Heading 1 Char"/>
    <w:basedOn w:val="666"/>
    <w:uiPriority w:val="9"/>
    <w:rPr>
      <w:rFonts w:ascii="Arial" w:hAnsi="Arial" w:eastAsia="Arial" w:cs="Arial"/>
      <w:sz w:val="40"/>
      <w:szCs w:val="40"/>
    </w:rPr>
  </w:style>
  <w:style w:type="character" w:styleId="670" w:customStyle="1">
    <w:name w:val="Heading 2 Char"/>
    <w:basedOn w:val="666"/>
    <w:uiPriority w:val="9"/>
    <w:rPr>
      <w:rFonts w:ascii="Arial" w:hAnsi="Arial" w:eastAsia="Arial" w:cs="Arial"/>
      <w:sz w:val="34"/>
    </w:rPr>
  </w:style>
  <w:style w:type="character" w:styleId="671" w:customStyle="1">
    <w:name w:val="Heading 3 Char"/>
    <w:basedOn w:val="666"/>
    <w:uiPriority w:val="9"/>
    <w:rPr>
      <w:rFonts w:ascii="Arial" w:hAnsi="Arial" w:eastAsia="Arial" w:cs="Arial"/>
      <w:sz w:val="30"/>
      <w:szCs w:val="30"/>
    </w:rPr>
  </w:style>
  <w:style w:type="character" w:styleId="672" w:customStyle="1">
    <w:name w:val="Heading 4 Char"/>
    <w:basedOn w:val="666"/>
    <w:uiPriority w:val="9"/>
    <w:rPr>
      <w:rFonts w:ascii="Arial" w:hAnsi="Arial" w:eastAsia="Arial" w:cs="Arial"/>
      <w:b/>
      <w:bCs/>
      <w:sz w:val="26"/>
      <w:szCs w:val="26"/>
    </w:rPr>
  </w:style>
  <w:style w:type="character" w:styleId="673" w:customStyle="1">
    <w:name w:val="Heading 5 Char"/>
    <w:basedOn w:val="666"/>
    <w:uiPriority w:val="9"/>
    <w:rPr>
      <w:rFonts w:ascii="Arial" w:hAnsi="Arial" w:eastAsia="Arial" w:cs="Arial"/>
      <w:b/>
      <w:bCs/>
      <w:sz w:val="24"/>
      <w:szCs w:val="24"/>
    </w:rPr>
  </w:style>
  <w:style w:type="character" w:styleId="674" w:customStyle="1">
    <w:name w:val="Heading 6 Char"/>
    <w:basedOn w:val="666"/>
    <w:uiPriority w:val="9"/>
    <w:rPr>
      <w:rFonts w:ascii="Arial" w:hAnsi="Arial" w:eastAsia="Arial" w:cs="Arial"/>
      <w:b/>
      <w:bCs/>
      <w:sz w:val="22"/>
      <w:szCs w:val="22"/>
    </w:rPr>
  </w:style>
  <w:style w:type="character" w:styleId="675" w:customStyle="1">
    <w:name w:val="Heading 7 Char"/>
    <w:basedOn w:val="66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676" w:customStyle="1">
    <w:name w:val="Heading 8 Char"/>
    <w:basedOn w:val="666"/>
    <w:uiPriority w:val="9"/>
    <w:rPr>
      <w:rFonts w:ascii="Arial" w:hAnsi="Arial" w:eastAsia="Arial" w:cs="Arial"/>
      <w:i/>
      <w:iCs/>
      <w:sz w:val="22"/>
      <w:szCs w:val="22"/>
    </w:rPr>
  </w:style>
  <w:style w:type="character" w:styleId="677" w:customStyle="1">
    <w:name w:val="Heading 9 Char"/>
    <w:basedOn w:val="666"/>
    <w:uiPriority w:val="9"/>
    <w:rPr>
      <w:rFonts w:ascii="Arial" w:hAnsi="Arial" w:eastAsia="Arial" w:cs="Arial"/>
      <w:i/>
      <w:iCs/>
      <w:sz w:val="21"/>
      <w:szCs w:val="21"/>
    </w:rPr>
  </w:style>
  <w:style w:type="character" w:styleId="678" w:customStyle="1">
    <w:name w:val="Title Char"/>
    <w:basedOn w:val="666"/>
    <w:uiPriority w:val="10"/>
    <w:rPr>
      <w:sz w:val="48"/>
      <w:szCs w:val="48"/>
    </w:rPr>
  </w:style>
  <w:style w:type="character" w:styleId="679" w:customStyle="1">
    <w:name w:val="Subtitle Char"/>
    <w:basedOn w:val="666"/>
    <w:uiPriority w:val="11"/>
    <w:rPr>
      <w:sz w:val="24"/>
      <w:szCs w:val="24"/>
    </w:rPr>
  </w:style>
  <w:style w:type="character" w:styleId="680" w:customStyle="1">
    <w:name w:val="Quote Char"/>
    <w:uiPriority w:val="29"/>
    <w:rPr>
      <w:i/>
    </w:rPr>
  </w:style>
  <w:style w:type="character" w:styleId="681" w:customStyle="1">
    <w:name w:val="Intense Quote Char"/>
    <w:uiPriority w:val="30"/>
    <w:rPr>
      <w:i/>
    </w:rPr>
  </w:style>
  <w:style w:type="character" w:styleId="682" w:customStyle="1">
    <w:name w:val="Endnote Text Char"/>
    <w:uiPriority w:val="99"/>
    <w:rPr>
      <w:sz w:val="20"/>
    </w:rPr>
  </w:style>
  <w:style w:type="character" w:styleId="683" w:customStyle="1">
    <w:name w:val="Заголовок 1 Знак1"/>
    <w:basedOn w:val="666"/>
    <w:link w:val="657"/>
    <w:uiPriority w:val="9"/>
    <w:rPr>
      <w:rFonts w:ascii="Arial" w:hAnsi="Arial" w:eastAsia="Arial" w:cs="Arial"/>
      <w:sz w:val="40"/>
      <w:szCs w:val="40"/>
    </w:rPr>
  </w:style>
  <w:style w:type="character" w:styleId="684" w:customStyle="1">
    <w:name w:val="Заголовок 2 Знак"/>
    <w:basedOn w:val="666"/>
    <w:link w:val="658"/>
    <w:uiPriority w:val="9"/>
    <w:rPr>
      <w:rFonts w:ascii="Arial" w:hAnsi="Arial" w:eastAsia="Arial" w:cs="Arial"/>
      <w:sz w:val="34"/>
    </w:rPr>
  </w:style>
  <w:style w:type="character" w:styleId="685" w:customStyle="1">
    <w:name w:val="Заголовок 3 Знак"/>
    <w:basedOn w:val="666"/>
    <w:link w:val="659"/>
    <w:uiPriority w:val="9"/>
    <w:rPr>
      <w:rFonts w:ascii="Arial" w:hAnsi="Arial" w:eastAsia="Arial" w:cs="Arial"/>
      <w:sz w:val="30"/>
      <w:szCs w:val="30"/>
    </w:rPr>
  </w:style>
  <w:style w:type="character" w:styleId="686" w:customStyle="1">
    <w:name w:val="Заголовок 4 Знак"/>
    <w:basedOn w:val="666"/>
    <w:link w:val="660"/>
    <w:uiPriority w:val="9"/>
    <w:rPr>
      <w:rFonts w:ascii="Arial" w:hAnsi="Arial" w:eastAsia="Arial" w:cs="Arial"/>
      <w:b/>
      <w:bCs/>
      <w:sz w:val="26"/>
      <w:szCs w:val="26"/>
    </w:rPr>
  </w:style>
  <w:style w:type="character" w:styleId="687" w:customStyle="1">
    <w:name w:val="Заголовок 5 Знак"/>
    <w:basedOn w:val="666"/>
    <w:link w:val="661"/>
    <w:uiPriority w:val="9"/>
    <w:rPr>
      <w:rFonts w:ascii="Arial" w:hAnsi="Arial" w:eastAsia="Arial" w:cs="Arial"/>
      <w:b/>
      <w:bCs/>
      <w:sz w:val="24"/>
      <w:szCs w:val="24"/>
    </w:rPr>
  </w:style>
  <w:style w:type="character" w:styleId="688" w:customStyle="1">
    <w:name w:val="Заголовок 6 Знак"/>
    <w:basedOn w:val="666"/>
    <w:link w:val="662"/>
    <w:uiPriority w:val="9"/>
    <w:rPr>
      <w:rFonts w:ascii="Arial" w:hAnsi="Arial" w:eastAsia="Arial" w:cs="Arial"/>
      <w:b/>
      <w:bCs/>
      <w:sz w:val="22"/>
      <w:szCs w:val="22"/>
    </w:rPr>
  </w:style>
  <w:style w:type="character" w:styleId="689" w:customStyle="1">
    <w:name w:val="Заголовок 7 Знак"/>
    <w:basedOn w:val="666"/>
    <w:link w:val="663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690" w:customStyle="1">
    <w:name w:val="Заголовок 8 Знак"/>
    <w:basedOn w:val="666"/>
    <w:link w:val="664"/>
    <w:uiPriority w:val="9"/>
    <w:rPr>
      <w:rFonts w:ascii="Arial" w:hAnsi="Arial" w:eastAsia="Arial" w:cs="Arial"/>
      <w:i/>
      <w:iCs/>
      <w:sz w:val="22"/>
      <w:szCs w:val="22"/>
    </w:rPr>
  </w:style>
  <w:style w:type="character" w:styleId="691" w:customStyle="1">
    <w:name w:val="Заголовок 9 Знак"/>
    <w:basedOn w:val="666"/>
    <w:link w:val="665"/>
    <w:uiPriority w:val="9"/>
    <w:rPr>
      <w:rFonts w:ascii="Arial" w:hAnsi="Arial" w:eastAsia="Arial" w:cs="Arial"/>
      <w:i/>
      <w:iCs/>
      <w:sz w:val="21"/>
      <w:szCs w:val="21"/>
    </w:rPr>
  </w:style>
  <w:style w:type="paragraph" w:styleId="692">
    <w:name w:val="Title"/>
    <w:basedOn w:val="656"/>
    <w:next w:val="656"/>
    <w:link w:val="693"/>
    <w:uiPriority w:val="10"/>
    <w:qFormat/>
    <w:pPr>
      <w:contextualSpacing/>
      <w:spacing w:before="300"/>
    </w:pPr>
    <w:rPr>
      <w:sz w:val="48"/>
      <w:szCs w:val="48"/>
    </w:rPr>
  </w:style>
  <w:style w:type="character" w:styleId="693" w:customStyle="1">
    <w:name w:val="Название Знак1"/>
    <w:basedOn w:val="666"/>
    <w:link w:val="692"/>
    <w:uiPriority w:val="10"/>
    <w:rPr>
      <w:sz w:val="48"/>
      <w:szCs w:val="48"/>
    </w:rPr>
  </w:style>
  <w:style w:type="paragraph" w:styleId="694">
    <w:name w:val="Subtitle"/>
    <w:basedOn w:val="656"/>
    <w:next w:val="656"/>
    <w:link w:val="695"/>
    <w:uiPriority w:val="11"/>
    <w:qFormat/>
    <w:pPr>
      <w:spacing w:before="200"/>
    </w:pPr>
    <w:rPr>
      <w:sz w:val="24"/>
      <w:szCs w:val="24"/>
    </w:rPr>
  </w:style>
  <w:style w:type="character" w:styleId="695" w:customStyle="1">
    <w:name w:val="Подзаголовок Знак"/>
    <w:basedOn w:val="666"/>
    <w:link w:val="694"/>
    <w:uiPriority w:val="11"/>
    <w:rPr>
      <w:sz w:val="24"/>
      <w:szCs w:val="24"/>
    </w:rPr>
  </w:style>
  <w:style w:type="paragraph" w:styleId="696">
    <w:name w:val="Quote"/>
    <w:basedOn w:val="656"/>
    <w:next w:val="656"/>
    <w:link w:val="697"/>
    <w:uiPriority w:val="29"/>
    <w:qFormat/>
    <w:pPr>
      <w:ind w:left="720" w:right="720"/>
    </w:pPr>
    <w:rPr>
      <w:i/>
    </w:rPr>
  </w:style>
  <w:style w:type="character" w:styleId="697" w:customStyle="1">
    <w:name w:val="Цитата 2 Знак"/>
    <w:link w:val="696"/>
    <w:uiPriority w:val="29"/>
    <w:rPr>
      <w:i/>
    </w:rPr>
  </w:style>
  <w:style w:type="paragraph" w:styleId="698">
    <w:name w:val="Intense Quote"/>
    <w:basedOn w:val="656"/>
    <w:next w:val="656"/>
    <w:link w:val="699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99" w:customStyle="1">
    <w:name w:val="Выделенная цитата Знак"/>
    <w:link w:val="698"/>
    <w:uiPriority w:val="30"/>
    <w:rPr>
      <w:i/>
    </w:rPr>
  </w:style>
  <w:style w:type="character" w:styleId="700" w:customStyle="1">
    <w:name w:val="Header Char"/>
    <w:basedOn w:val="666"/>
    <w:uiPriority w:val="99"/>
  </w:style>
  <w:style w:type="character" w:styleId="701" w:customStyle="1">
    <w:name w:val="Footer Char"/>
    <w:basedOn w:val="666"/>
    <w:uiPriority w:val="99"/>
  </w:style>
  <w:style w:type="character" w:styleId="702" w:customStyle="1">
    <w:name w:val="Caption Char"/>
    <w:uiPriority w:val="99"/>
  </w:style>
  <w:style w:type="table" w:styleId="703">
    <w:name w:val="Table Grid"/>
    <w:basedOn w:val="667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704" w:customStyle="1">
    <w:name w:val="Table Grid Light"/>
    <w:basedOn w:val="667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705" w:customStyle="1">
    <w:name w:val="Plain Table 1"/>
    <w:basedOn w:val="667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6" w:customStyle="1">
    <w:name w:val="Plain Table 2"/>
    <w:basedOn w:val="667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7" w:customStyle="1">
    <w:name w:val="Plain Table 3"/>
    <w:basedOn w:val="66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8" w:customStyle="1">
    <w:name w:val="Plain Table 4"/>
    <w:basedOn w:val="66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9" w:customStyle="1">
    <w:name w:val="Plain Table 5"/>
    <w:basedOn w:val="66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10" w:customStyle="1">
    <w:name w:val="Grid Table 1 Light"/>
    <w:basedOn w:val="667"/>
    <w:uiPriority w:val="99"/>
    <w:pPr>
      <w:spacing w:after="0" w:line="240" w:lineRule="auto"/>
    </w:pPr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1" w:customStyle="1">
    <w:name w:val="Grid Table 1 Light - Accent 1"/>
    <w:basedOn w:val="667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2" w:customStyle="1">
    <w:name w:val="Grid Table 1 Light - Accent 2"/>
    <w:basedOn w:val="667"/>
    <w:uiPriority w:val="99"/>
    <w:pPr>
      <w:spacing w:after="0" w:line="240" w:lineRule="auto"/>
    </w:pPr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3" w:customStyle="1">
    <w:name w:val="Grid Table 1 Light - Accent 3"/>
    <w:basedOn w:val="667"/>
    <w:uiPriority w:val="99"/>
    <w:pPr>
      <w:spacing w:after="0" w:line="240" w:lineRule="auto"/>
    </w:pPr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4" w:customStyle="1">
    <w:name w:val="Grid Table 1 Light - Accent 4"/>
    <w:basedOn w:val="667"/>
    <w:uiPriority w:val="99"/>
    <w:pPr>
      <w:spacing w:after="0" w:line="240" w:lineRule="auto"/>
    </w:pPr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5" w:customStyle="1">
    <w:name w:val="Grid Table 1 Light - Accent 5"/>
    <w:basedOn w:val="667"/>
    <w:uiPriority w:val="99"/>
    <w:pPr>
      <w:spacing w:after="0" w:line="240" w:lineRule="auto"/>
    </w:pPr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6" w:customStyle="1">
    <w:name w:val="Grid Table 1 Light - Accent 6"/>
    <w:basedOn w:val="66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7" w:customStyle="1">
    <w:name w:val="Grid Table 2"/>
    <w:basedOn w:val="66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 w:customStyle="1">
    <w:name w:val="Grid Table 2 - Accent 1"/>
    <w:basedOn w:val="66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 w:customStyle="1">
    <w:name w:val="Grid Table 2 - Accent 2"/>
    <w:basedOn w:val="66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 w:customStyle="1">
    <w:name w:val="Grid Table 2 - Accent 3"/>
    <w:basedOn w:val="66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 w:customStyle="1">
    <w:name w:val="Grid Table 2 - Accent 4"/>
    <w:basedOn w:val="66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 w:customStyle="1">
    <w:name w:val="Grid Table 2 - Accent 5"/>
    <w:basedOn w:val="66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 w:customStyle="1">
    <w:name w:val="Grid Table 2 - Accent 6"/>
    <w:basedOn w:val="66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 w:customStyle="1">
    <w:name w:val="Grid Table 3"/>
    <w:basedOn w:val="66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 w:customStyle="1">
    <w:name w:val="Grid Table 3 - Accent 1"/>
    <w:basedOn w:val="66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 w:customStyle="1">
    <w:name w:val="Grid Table 3 - Accent 2"/>
    <w:basedOn w:val="66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 w:customStyle="1">
    <w:name w:val="Grid Table 3 - Accent 3"/>
    <w:basedOn w:val="66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 w:customStyle="1">
    <w:name w:val="Grid Table 3 - Accent 4"/>
    <w:basedOn w:val="66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 w:customStyle="1">
    <w:name w:val="Grid Table 3 - Accent 5"/>
    <w:basedOn w:val="66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 w:customStyle="1">
    <w:name w:val="Grid Table 3 - Accent 6"/>
    <w:basedOn w:val="66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 w:customStyle="1">
    <w:name w:val="Grid Table 4"/>
    <w:basedOn w:val="667"/>
    <w:uiPriority w:val="5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32" w:customStyle="1">
    <w:name w:val="Grid Table 4 - Accent 1"/>
    <w:basedOn w:val="667"/>
    <w:uiPriority w:val="59"/>
    <w:pPr>
      <w:spacing w:after="0" w:line="240" w:lineRule="auto"/>
    </w:pPr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themeColor="accent1" w:themeTint="EA" w:fill="5d8ac2" w:themeFill="accent1" w:themeFillTint="EA"/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</w:tcBorders>
      </w:tcPr>
    </w:tblStylePr>
  </w:style>
  <w:style w:type="table" w:styleId="733" w:customStyle="1">
    <w:name w:val="Grid Table 4 - Accent 2"/>
    <w:basedOn w:val="667"/>
    <w:uiPriority w:val="59"/>
    <w:pPr>
      <w:spacing w:after="0" w:line="240" w:lineRule="auto"/>
    </w:pPr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</w:tcBorders>
      </w:tcPr>
    </w:tblStylePr>
  </w:style>
  <w:style w:type="table" w:styleId="734" w:customStyle="1">
    <w:name w:val="Grid Table 4 - Accent 3"/>
    <w:basedOn w:val="667"/>
    <w:uiPriority w:val="59"/>
    <w:pPr>
      <w:spacing w:after="0" w:line="240" w:lineRule="auto"/>
    </w:pPr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themeColor="accent3" w:themeTint="FE" w:fill="9abb59" w:themeFill="accent3" w:themeFillTint="FE"/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</w:tcBorders>
      </w:tcPr>
    </w:tblStylePr>
  </w:style>
  <w:style w:type="table" w:styleId="735" w:customStyle="1">
    <w:name w:val="Grid Table 4 - Accent 4"/>
    <w:basedOn w:val="667"/>
    <w:uiPriority w:val="59"/>
    <w:pPr>
      <w:spacing w:after="0" w:line="240" w:lineRule="auto"/>
    </w:pPr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736" w:customStyle="1">
    <w:name w:val="Grid Table 4 - Accent 5"/>
    <w:basedOn w:val="667"/>
    <w:uiPriority w:val="59"/>
    <w:pPr>
      <w:spacing w:after="0" w:line="240" w:lineRule="auto"/>
    </w:pPr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737" w:customStyle="1">
    <w:name w:val="Grid Table 4 - Accent 6"/>
    <w:basedOn w:val="667"/>
    <w:uiPriority w:val="59"/>
    <w:pPr>
      <w:spacing w:after="0" w:line="240" w:lineRule="auto"/>
    </w:pPr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738" w:customStyle="1">
    <w:name w:val="Grid Table 5 Dark"/>
    <w:basedOn w:val="66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39" w:customStyle="1">
    <w:name w:val="Grid Table 5 Dark- Accent 1"/>
    <w:basedOn w:val="66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5f1" w:themeColor="accent1" w:themeTint="34" w:fill="dae5f1" w:themeFill="accent1" w:themeFillTint="34"/>
    </w:tblPr>
    <w:tblStylePr w:type="band1Horz">
      <w:tcPr>
        <w:shd w:val="clear" w:color="aec4e0" w:themeColor="accent1" w:themeTint="75" w:fill="aec4e0" w:themeFill="accent1" w:themeFillTint="75"/>
      </w:tcPr>
    </w:tblStylePr>
    <w:tblStylePr w:type="band1Vert">
      <w:tcPr>
        <w:shd w:val="clear" w:color="aec4e0" w:themeColor="accent1" w:themeTint="75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  <w:tcBorders>
          <w:top w:val="single" w:color="FFFFFF" w:themeColor="light1" w:sz="4" w:space="0"/>
        </w:tcBorders>
      </w:tcPr>
    </w:tblStylePr>
  </w:style>
  <w:style w:type="table" w:styleId="740" w:customStyle="1">
    <w:name w:val="Grid Table 5 Dark - Accent 2"/>
    <w:basedOn w:val="66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2dcdc" w:themeColor="accent2" w:themeTint="32" w:fill="f2dcdc" w:themeFill="accent2" w:themeFillTint="32"/>
    </w:tblPr>
    <w:tblStylePr w:type="band1Horz">
      <w:tcPr>
        <w:shd w:val="clear" w:color="e2aead" w:themeColor="accent2" w:themeTint="75" w:fill="e2aead" w:themeFill="accent2" w:themeFillTint="75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  <w:tcBorders>
          <w:top w:val="single" w:color="FFFFFF" w:themeColor="light1" w:sz="4" w:space="0"/>
        </w:tcBorders>
      </w:tcPr>
    </w:tblStylePr>
  </w:style>
  <w:style w:type="table" w:styleId="741" w:customStyle="1">
    <w:name w:val="Grid Table 5 Dark - Accent 3"/>
    <w:basedOn w:val="66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af1dc" w:themeColor="accent3" w:themeTint="34" w:fill="eaf1dc" w:themeFill="accent3" w:themeFillTint="34"/>
    </w:tblPr>
    <w:tblStylePr w:type="band1Horz">
      <w:tcPr>
        <w:shd w:val="clear" w:color="d0dfb2" w:themeColor="accent3" w:themeTint="75" w:fill="d0dfb2" w:themeFill="accent3" w:themeFillTint="75"/>
      </w:tcPr>
    </w:tblStylePr>
    <w:tblStylePr w:type="band1Vert">
      <w:tcPr>
        <w:shd w:val="clear" w:color="d0dfb2" w:themeColor="accent3" w:themeTint="75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  <w:tcBorders>
          <w:top w:val="single" w:color="FFFFFF" w:themeColor="light1" w:sz="4" w:space="0"/>
        </w:tcBorders>
      </w:tcPr>
    </w:tblStylePr>
  </w:style>
  <w:style w:type="table" w:styleId="742" w:customStyle="1">
    <w:name w:val="Grid Table 5 Dark- Accent 4"/>
    <w:basedOn w:val="66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5dfec" w:themeColor="accent4" w:themeTint="34" w:fill="e5dfec" w:themeFill="accent4" w:themeFillTint="34"/>
    </w:tblPr>
    <w:tblStylePr w:type="band1Horz">
      <w:tcPr>
        <w:shd w:val="clear" w:color="c4b7d4" w:themeColor="accent4" w:themeTint="75" w:fill="c4b7d4" w:themeFill="accent4" w:themeFillTint="75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  <w:tcBorders>
          <w:top w:val="single" w:color="FFFFFF" w:themeColor="light1" w:sz="4" w:space="0"/>
        </w:tcBorders>
      </w:tcPr>
    </w:tblStylePr>
  </w:style>
  <w:style w:type="table" w:styleId="743" w:customStyle="1">
    <w:name w:val="Grid Table 5 Dark - Accent 5"/>
    <w:basedOn w:val="66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ef3" w:themeColor="accent5" w:themeTint="34" w:fill="daeef3" w:themeFill="accent5" w:themeFillTint="34"/>
    </w:tblPr>
    <w:tblStylePr w:type="band1Horz">
      <w:tcPr>
        <w:shd w:val="clear" w:color="acd8e4" w:themeColor="accent5" w:themeTint="75" w:fill="acd8e4" w:themeFill="accent5" w:themeFillTint="7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FFFFFF" w:themeColor="light1" w:sz="4" w:space="0"/>
        </w:tcBorders>
      </w:tcPr>
    </w:tblStylePr>
  </w:style>
  <w:style w:type="table" w:styleId="744" w:customStyle="1">
    <w:name w:val="Grid Table 5 Dark - Accent 6"/>
    <w:basedOn w:val="66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de9d8" w:themeColor="accent6" w:themeTint="34" w:fill="fde9d8" w:themeFill="accent6" w:themeFillTint="34"/>
    </w:tblPr>
    <w:tblStylePr w:type="band1Horz">
      <w:tcPr>
        <w:shd w:val="clear" w:color="fbceaa" w:themeColor="accent6" w:themeTint="75" w:fill="fbceaa" w:themeFill="accent6" w:themeFillTint="75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FFFFF" w:themeColor="light1" w:sz="4" w:space="0"/>
        </w:tcBorders>
      </w:tcPr>
    </w:tblStylePr>
  </w:style>
  <w:style w:type="table" w:styleId="745" w:customStyle="1">
    <w:name w:val="Grid Table 6 Colorful"/>
    <w:basedOn w:val="667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46" w:customStyle="1">
    <w:name w:val="Grid Table 6 Colorful - Accent 1"/>
    <w:basedOn w:val="667"/>
    <w:uiPriority w:val="99"/>
    <w:pPr>
      <w:spacing w:after="0" w:line="240" w:lineRule="auto"/>
    </w:pPr>
    <w:tblPr>
      <w:tblStyleRowBandSize w:val="1"/>
      <w:tblStyleColBandSize w:val="1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47" w:customStyle="1">
    <w:name w:val="Grid Table 6 Colorful - Accent 2"/>
    <w:basedOn w:val="667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48" w:customStyle="1">
    <w:name w:val="Grid Table 6 Colorful - Accent 3"/>
    <w:basedOn w:val="667"/>
    <w:uiPriority w:val="99"/>
    <w:pPr>
      <w:spacing w:after="0" w:line="240" w:lineRule="auto"/>
    </w:pPr>
    <w:tblPr>
      <w:tblStyleRowBandSize w:val="1"/>
      <w:tblStyleColBandSize w:val="1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themeTint="FE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49" w:customStyle="1">
    <w:name w:val="Grid Table 6 Colorful - Accent 4"/>
    <w:basedOn w:val="667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50" w:customStyle="1">
    <w:name w:val="Grid Table 6 Colorful - Accent 5"/>
    <w:basedOn w:val="667"/>
    <w:uiPriority w:val="99"/>
    <w:pPr>
      <w:spacing w:after="0" w:line="240" w:lineRule="auto"/>
    </w:pPr>
    <w:tblPr>
      <w:tblStyleRowBandSize w:val="1"/>
      <w:tblStyleColBandSize w:val="1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51" w:customStyle="1">
    <w:name w:val="Grid Table 6 Colorful - Accent 6"/>
    <w:basedOn w:val="66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52" w:customStyle="1">
    <w:name w:val="Grid Table 7 Colorful"/>
    <w:basedOn w:val="66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 w:customStyle="1">
    <w:name w:val="Grid Table 7 Colorful - Accent 1"/>
    <w:basedOn w:val="66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6BFDD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A6BFDD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6BFDD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 w:customStyle="1">
    <w:name w:val="Grid Table 7 Colorful - Accent 2"/>
    <w:basedOn w:val="66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 w:customStyle="1">
    <w:name w:val="Grid Table 7 Colorful - Accent 3"/>
    <w:basedOn w:val="66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ABB59" w:themeColor="accent3" w:themeTint="FE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ABB59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9ABB59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 w:customStyle="1">
    <w:name w:val="Grid Table 7 Colorful - Accent 4"/>
    <w:basedOn w:val="66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 w:customStyle="1">
    <w:name w:val="Grid Table 7 Colorful - Accent 5"/>
    <w:basedOn w:val="66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99D0DE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single" w:color="99D0DE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 w:customStyle="1">
    <w:name w:val="Grid Table 7 Colorful - Accent 6"/>
    <w:basedOn w:val="66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FAC396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single" w:color="FAC396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 w:customStyle="1">
    <w:name w:val="List Table 1 Light"/>
    <w:basedOn w:val="66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 w:customStyle="1">
    <w:name w:val="List Table 1 Light - Accent 1"/>
    <w:basedOn w:val="66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 w:customStyle="1">
    <w:name w:val="List Table 1 Light - Accent 2"/>
    <w:basedOn w:val="66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 w:customStyle="1">
    <w:name w:val="List Table 1 Light - Accent 3"/>
    <w:basedOn w:val="66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 w:customStyle="1">
    <w:name w:val="List Table 1 Light - Accent 4"/>
    <w:basedOn w:val="66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 w:customStyle="1">
    <w:name w:val="List Table 1 Light - Accent 5"/>
    <w:basedOn w:val="66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 w:customStyle="1">
    <w:name w:val="List Table 1 Light - Accent 6"/>
    <w:basedOn w:val="66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 w:customStyle="1">
    <w:name w:val="List Table 2"/>
    <w:basedOn w:val="667"/>
    <w:uiPriority w:val="9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767" w:customStyle="1">
    <w:name w:val="List Table 2 - Accent 1"/>
    <w:basedOn w:val="667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</w:style>
  <w:style w:type="table" w:styleId="768" w:customStyle="1">
    <w:name w:val="List Table 2 - Accent 2"/>
    <w:basedOn w:val="667"/>
    <w:uiPriority w:val="99"/>
    <w:pPr>
      <w:spacing w:after="0" w:line="240" w:lineRule="auto"/>
    </w:pPr>
    <w:tblPr>
      <w:tblStyleRowBandSize w:val="1"/>
      <w:tblStyleColBandSize w:val="1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</w:style>
  <w:style w:type="table" w:styleId="769" w:customStyle="1">
    <w:name w:val="List Table 2 - Accent 3"/>
    <w:basedOn w:val="667"/>
    <w:uiPriority w:val="99"/>
    <w:pPr>
      <w:spacing w:after="0" w:line="240" w:lineRule="auto"/>
    </w:pPr>
    <w:tblPr>
      <w:tblStyleRowBandSize w:val="1"/>
      <w:tblStyleColBandSize w:val="1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</w:style>
  <w:style w:type="table" w:styleId="770" w:customStyle="1">
    <w:name w:val="List Table 2 - Accent 4"/>
    <w:basedOn w:val="667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</w:style>
  <w:style w:type="table" w:styleId="771" w:customStyle="1">
    <w:name w:val="List Table 2 - Accent 5"/>
    <w:basedOn w:val="667"/>
    <w:uiPriority w:val="99"/>
    <w:pPr>
      <w:spacing w:after="0" w:line="240" w:lineRule="auto"/>
    </w:pPr>
    <w:tblPr>
      <w:tblStyleRowBandSize w:val="1"/>
      <w:tblStyleColBandSize w:val="1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</w:style>
  <w:style w:type="table" w:styleId="772" w:customStyle="1">
    <w:name w:val="List Table 2 - Accent 6"/>
    <w:basedOn w:val="66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</w:style>
  <w:style w:type="table" w:styleId="773" w:customStyle="1">
    <w:name w:val="List Table 3"/>
    <w:basedOn w:val="667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 w:customStyle="1">
    <w:name w:val="List Table 3 - Accent 1"/>
    <w:basedOn w:val="667"/>
    <w:uiPriority w:val="99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 w:customStyle="1">
    <w:name w:val="List Table 3 - Accent 2"/>
    <w:basedOn w:val="667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 w:customStyle="1">
    <w:name w:val="List Table 3 - Accent 3"/>
    <w:basedOn w:val="667"/>
    <w:uiPriority w:val="99"/>
    <w:pPr>
      <w:spacing w:after="0" w:line="240" w:lineRule="auto"/>
    </w:pPr>
    <w:tblPr>
      <w:tblStyleRowBandSize w:val="1"/>
      <w:tblStyleColBandSize w:val="1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 w:customStyle="1">
    <w:name w:val="List Table 3 - Accent 4"/>
    <w:basedOn w:val="667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 w:customStyle="1">
    <w:name w:val="List Table 3 - Accent 5"/>
    <w:basedOn w:val="667"/>
    <w:uiPriority w:val="99"/>
    <w:pPr>
      <w:spacing w:after="0" w:line="240" w:lineRule="auto"/>
    </w:pPr>
    <w:tblPr>
      <w:tblStyleRowBandSize w:val="1"/>
      <w:tblStyleColBandSize w:val="1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 w:customStyle="1">
    <w:name w:val="List Table 3 - Accent 6"/>
    <w:basedOn w:val="66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 w:customStyle="1">
    <w:name w:val="List Table 4"/>
    <w:basedOn w:val="667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 w:customStyle="1">
    <w:name w:val="List Table 4 - Accent 1"/>
    <w:basedOn w:val="667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 w:customStyle="1">
    <w:name w:val="List Table 4 - Accent 2"/>
    <w:basedOn w:val="667"/>
    <w:uiPriority w:val="99"/>
    <w:pPr>
      <w:spacing w:after="0" w:line="240" w:lineRule="auto"/>
    </w:pPr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 w:customStyle="1">
    <w:name w:val="List Table 4 - Accent 3"/>
    <w:basedOn w:val="667"/>
    <w:uiPriority w:val="99"/>
    <w:pPr>
      <w:spacing w:after="0" w:line="240" w:lineRule="auto"/>
    </w:pPr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 w:customStyle="1">
    <w:name w:val="List Table 4 - Accent 4"/>
    <w:basedOn w:val="667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 w:customStyle="1">
    <w:name w:val="List Table 4 - Accent 5"/>
    <w:basedOn w:val="667"/>
    <w:uiPriority w:val="99"/>
    <w:pPr>
      <w:spacing w:after="0" w:line="240" w:lineRule="auto"/>
    </w:pPr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 w:customStyle="1">
    <w:name w:val="List Table 4 - Accent 6"/>
    <w:basedOn w:val="66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 w:customStyle="1">
    <w:name w:val="List Table 5 Dark"/>
    <w:basedOn w:val="667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8" w:customStyle="1">
    <w:name w:val="List Table 5 Dark - Accent 1"/>
    <w:basedOn w:val="667"/>
    <w:uiPriority w:val="99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4f81bd" w:themeColor="accent1" w:fill="4f81bd" w:themeFill="accent1"/>
    </w:tblPr>
    <w:tblStylePr w:type="band1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f81bd" w:themeColor="accent1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themeColor="accent1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9" w:customStyle="1">
    <w:name w:val="List Table 5 Dark - Accent 2"/>
    <w:basedOn w:val="667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d99695" w:themeColor="accent2" w:themeTint="97" w:fill="d99695" w:themeFill="accent2" w:themeFillTint="97"/>
    </w:tblPr>
    <w:tblStylePr w:type="band1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99695" w:themeColor="accent2" w:themeTint="97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0" w:customStyle="1">
    <w:name w:val="List Table 5 Dark - Accent 3"/>
    <w:basedOn w:val="667"/>
    <w:uiPriority w:val="99"/>
    <w:pPr>
      <w:spacing w:after="0" w:line="240" w:lineRule="auto"/>
    </w:pPr>
    <w:tblPr>
      <w:tblStyleRowBandSize w:val="1"/>
      <w:tblStyleColBandSize w:val="1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c3d69b" w:themeColor="accent3" w:themeTint="98" w:fill="c3d69b" w:themeFill="accent3" w:themeFillTint="98"/>
    </w:tblPr>
    <w:tblStylePr w:type="band1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3d69b" w:themeColor="accent3" w:themeTint="98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themeColor="accent3" w:themeTint="98" w:fill="c3d69b" w:themeFill="accent3" w:themeFillTint="98"/>
        <w:tcBorders>
          <w:top w:val="single" w:color="C3D69B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1" w:customStyle="1">
    <w:name w:val="List Table 5 Dark - Accent 4"/>
    <w:basedOn w:val="667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b2a1c6" w:themeColor="accent4" w:themeTint="9A" w:fill="b2a1c6" w:themeFill="accent4" w:themeFillTint="9A"/>
    </w:tblPr>
    <w:tblStylePr w:type="band1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b2a1c6" w:themeColor="accent4" w:themeTint="9A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2" w:customStyle="1">
    <w:name w:val="List Table 5 Dark - Accent 5"/>
    <w:basedOn w:val="667"/>
    <w:uiPriority w:val="99"/>
    <w:pPr>
      <w:spacing w:after="0" w:line="240" w:lineRule="auto"/>
    </w:pPr>
    <w:tblPr>
      <w:tblStyleRowBandSize w:val="1"/>
      <w:tblStyleColBandSize w:val="1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92ccdc" w:themeColor="accent5" w:themeTint="9A" w:fill="92ccdc" w:themeFill="accent5" w:themeFillTint="9A"/>
    </w:tblPr>
    <w:tblStylePr w:type="band1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2ccdc" w:themeColor="accent5" w:themeTint="9A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themeColor="accent5" w:themeTint="9A" w:fill="92ccdc" w:themeFill="accent5" w:themeFillTint="9A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3" w:customStyle="1">
    <w:name w:val="List Table 5 Dark - Accent 6"/>
    <w:basedOn w:val="66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fac090" w:themeColor="accent6" w:themeTint="98" w:fill="fac090" w:themeFill="accent6" w:themeFillTint="98"/>
    </w:tblPr>
    <w:tblStylePr w:type="band1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ac090" w:themeColor="accent6" w:themeTint="98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themeColor="accent6" w:themeTint="98" w:fill="fac090" w:themeFill="accent6" w:themeFillTint="98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4" w:customStyle="1">
    <w:name w:val="List Table 6 Colorful"/>
    <w:basedOn w:val="667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795" w:customStyle="1">
    <w:name w:val="List Table 6 Colorful - Accent 1"/>
    <w:basedOn w:val="667"/>
    <w:uiPriority w:val="99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4" w:space="0"/>
        <w:bottom w:val="single" w:color="4F81BD" w:themeColor="accent1" w:sz="4" w:space="0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796" w:customStyle="1">
    <w:name w:val="List Table 6 Colorful - Accent 2"/>
    <w:basedOn w:val="667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4" w:space="0"/>
        <w:bottom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themeTint="97" w:sz="4" w:space="0"/>
        </w:tcBorders>
      </w:tcPr>
    </w:tblStylePr>
  </w:style>
  <w:style w:type="table" w:styleId="797" w:customStyle="1">
    <w:name w:val="List Table 6 Colorful - Accent 3"/>
    <w:basedOn w:val="667"/>
    <w:uiPriority w:val="99"/>
    <w:pPr>
      <w:spacing w:after="0" w:line="240" w:lineRule="auto"/>
    </w:pPr>
    <w:tblPr>
      <w:tblStyleRowBandSize w:val="1"/>
      <w:tblStyleColBandSize w:val="1"/>
      <w:tblBorders>
        <w:top w:val="single" w:color="C3D69B" w:themeColor="accent3" w:themeTint="98" w:sz="4" w:space="0"/>
        <w:bottom w:val="single" w:color="C3D69B" w:themeColor="accent3" w:themeTint="98" w:sz="4" w:space="0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themeTint="98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themeTint="98" w:sz="4" w:space="0"/>
        </w:tcBorders>
      </w:tcPr>
    </w:tblStylePr>
  </w:style>
  <w:style w:type="table" w:styleId="798" w:customStyle="1">
    <w:name w:val="List Table 6 Colorful - Accent 4"/>
    <w:basedOn w:val="667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4" w:space="0"/>
        <w:bottom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themeTint="9A" w:sz="4" w:space="0"/>
        </w:tcBorders>
      </w:tcPr>
    </w:tblStylePr>
  </w:style>
  <w:style w:type="table" w:styleId="799" w:customStyle="1">
    <w:name w:val="List Table 6 Colorful - Accent 5"/>
    <w:basedOn w:val="667"/>
    <w:uiPriority w:val="99"/>
    <w:pPr>
      <w:spacing w:after="0" w:line="240" w:lineRule="auto"/>
    </w:pPr>
    <w:tblPr>
      <w:tblStyleRowBandSize w:val="1"/>
      <w:tblStyleColBandSize w:val="1"/>
      <w:tblBorders>
        <w:top w:val="single" w:color="92CCDC" w:themeColor="accent5" w:themeTint="9A" w:sz="4" w:space="0"/>
        <w:bottom w:val="single" w:color="92CCDC" w:themeColor="accent5" w:themeTint="9A" w:sz="4" w:space="0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themeTint="9A" w:sz="4" w:space="0"/>
        </w:tcBorders>
      </w:tcPr>
    </w:tblStylePr>
  </w:style>
  <w:style w:type="table" w:styleId="800" w:customStyle="1">
    <w:name w:val="List Table 6 Colorful - Accent 6"/>
    <w:basedOn w:val="66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090" w:themeColor="accent6" w:themeTint="98" w:sz="4" w:space="0"/>
        <w:bottom w:val="single" w:color="FAC090" w:themeColor="accent6" w:themeTint="98" w:sz="4" w:space="0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themeTint="98" w:sz="4" w:space="0"/>
        </w:tcBorders>
      </w:tcPr>
    </w:tblStylePr>
  </w:style>
  <w:style w:type="table" w:styleId="801" w:customStyle="1">
    <w:name w:val="List Table 7 Colorful"/>
    <w:basedOn w:val="667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2" w:customStyle="1">
    <w:name w:val="List Table 7 Colorful - Accent 1"/>
    <w:basedOn w:val="667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4F81BD" w:themeColor="accent1" w:sz="4" w:space="0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4F81BD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3" w:customStyle="1">
    <w:name w:val="List Table 7 Colorful - Accent 2"/>
    <w:basedOn w:val="667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4" w:customStyle="1">
    <w:name w:val="List Table 7 Colorful - Accent 3"/>
    <w:basedOn w:val="667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C3D69B" w:themeColor="accent3" w:themeTint="98" w:sz="4" w:space="0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3D69B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3D69B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C3D69B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3D69B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5" w:customStyle="1">
    <w:name w:val="List Table 7 Colorful - Accent 4"/>
    <w:basedOn w:val="667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6" w:customStyle="1">
    <w:name w:val="List Table 7 Colorful - Accent 5"/>
    <w:basedOn w:val="667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92CCDC" w:themeColor="accent5" w:themeTint="9A" w:sz="4" w:space="0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2CCDC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92CCDC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2CCDC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7" w:customStyle="1">
    <w:name w:val="List Table 7 Colorful - Accent 6"/>
    <w:basedOn w:val="667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AC090" w:themeColor="accent6" w:themeTint="98" w:sz="4" w:space="0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09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FAC09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FAC09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8" w:customStyle="1">
    <w:name w:val="Lined - Accent"/>
    <w:basedOn w:val="66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09" w:customStyle="1">
    <w:name w:val="Lined - Accent 1"/>
    <w:basedOn w:val="66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10" w:customStyle="1">
    <w:name w:val="Lined - Accent 2"/>
    <w:basedOn w:val="66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11" w:customStyle="1">
    <w:name w:val="Lined - Accent 3"/>
    <w:basedOn w:val="66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12" w:customStyle="1">
    <w:name w:val="Lined - Accent 4"/>
    <w:basedOn w:val="66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13" w:customStyle="1">
    <w:name w:val="Lined - Accent 5"/>
    <w:basedOn w:val="66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14" w:customStyle="1">
    <w:name w:val="Lined - Accent 6"/>
    <w:basedOn w:val="66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15" w:customStyle="1">
    <w:name w:val="Bordered &amp; Lined - Accent"/>
    <w:basedOn w:val="66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16" w:customStyle="1">
    <w:name w:val="Bordered &amp; Lined - Accent 1"/>
    <w:basedOn w:val="66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17" w:customStyle="1">
    <w:name w:val="Bordered &amp; Lined - Accent 2"/>
    <w:basedOn w:val="66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18" w:customStyle="1">
    <w:name w:val="Bordered &amp; Lined - Accent 3"/>
    <w:basedOn w:val="66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19" w:customStyle="1">
    <w:name w:val="Bordered &amp; Lined - Accent 4"/>
    <w:basedOn w:val="66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20" w:customStyle="1">
    <w:name w:val="Bordered &amp; Lined - Accent 5"/>
    <w:basedOn w:val="66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21" w:customStyle="1">
    <w:name w:val="Bordered &amp; Lined - Accent 6"/>
    <w:basedOn w:val="66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22" w:customStyle="1">
    <w:name w:val="Bordered"/>
    <w:basedOn w:val="667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23" w:customStyle="1">
    <w:name w:val="Bordered - Accent 1"/>
    <w:basedOn w:val="667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824" w:customStyle="1">
    <w:name w:val="Bordered - Accent 2"/>
    <w:basedOn w:val="667"/>
    <w:uiPriority w:val="99"/>
    <w:pPr>
      <w:spacing w:after="0" w:line="240" w:lineRule="auto"/>
    </w:pPr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themeColor="accent2" w:themeTint="97" w:sz="12" w:space="0"/>
        </w:tcBorders>
      </w:tcPr>
    </w:tblStylePr>
  </w:style>
  <w:style w:type="table" w:styleId="825" w:customStyle="1">
    <w:name w:val="Bordered - Accent 3"/>
    <w:basedOn w:val="667"/>
    <w:uiPriority w:val="99"/>
    <w:pPr>
      <w:spacing w:after="0" w:line="240" w:lineRule="auto"/>
    </w:pPr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themeColor="accent3" w:themeTint="98" w:sz="12" w:space="0"/>
        </w:tcBorders>
      </w:tcPr>
    </w:tblStylePr>
  </w:style>
  <w:style w:type="table" w:styleId="826" w:customStyle="1">
    <w:name w:val="Bordered - Accent 4"/>
    <w:basedOn w:val="667"/>
    <w:uiPriority w:val="99"/>
    <w:pPr>
      <w:spacing w:after="0" w:line="240" w:lineRule="auto"/>
    </w:pPr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</w:style>
  <w:style w:type="table" w:styleId="827" w:customStyle="1">
    <w:name w:val="Bordered - Accent 5"/>
    <w:basedOn w:val="667"/>
    <w:uiPriority w:val="99"/>
    <w:pPr>
      <w:spacing w:after="0" w:line="240" w:lineRule="auto"/>
    </w:pPr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</w:style>
  <w:style w:type="table" w:styleId="828" w:customStyle="1">
    <w:name w:val="Bordered - Accent 6"/>
    <w:basedOn w:val="66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</w:style>
  <w:style w:type="character" w:styleId="829">
    <w:name w:val="Hyperlink"/>
    <w:uiPriority w:val="99"/>
    <w:unhideWhenUsed/>
    <w:rPr>
      <w:color w:val="0000ff" w:themeColor="hyperlink"/>
      <w:u w:val="single"/>
    </w:rPr>
  </w:style>
  <w:style w:type="character" w:styleId="830" w:customStyle="1">
    <w:name w:val="Footnote Text Char"/>
    <w:uiPriority w:val="99"/>
    <w:rPr>
      <w:sz w:val="18"/>
    </w:rPr>
  </w:style>
  <w:style w:type="character" w:styleId="831">
    <w:name w:val="footnote reference"/>
    <w:basedOn w:val="666"/>
    <w:uiPriority w:val="99"/>
    <w:unhideWhenUsed/>
    <w:rPr>
      <w:vertAlign w:val="superscript"/>
    </w:rPr>
  </w:style>
  <w:style w:type="paragraph" w:styleId="832">
    <w:name w:val="endnote text"/>
    <w:basedOn w:val="656"/>
    <w:link w:val="833"/>
    <w:uiPriority w:val="99"/>
    <w:semiHidden/>
    <w:unhideWhenUsed/>
    <w:pPr>
      <w:spacing w:after="0" w:line="240" w:lineRule="auto"/>
    </w:pPr>
    <w:rPr>
      <w:sz w:val="20"/>
    </w:rPr>
  </w:style>
  <w:style w:type="character" w:styleId="833" w:customStyle="1">
    <w:name w:val="Текст концевой сноски Знак"/>
    <w:link w:val="832"/>
    <w:uiPriority w:val="99"/>
    <w:rPr>
      <w:sz w:val="20"/>
    </w:rPr>
  </w:style>
  <w:style w:type="character" w:styleId="834">
    <w:name w:val="endnote reference"/>
    <w:basedOn w:val="666"/>
    <w:uiPriority w:val="99"/>
    <w:semiHidden/>
    <w:unhideWhenUsed/>
    <w:rPr>
      <w:vertAlign w:val="superscript"/>
    </w:rPr>
  </w:style>
  <w:style w:type="paragraph" w:styleId="835">
    <w:name w:val="toc 1"/>
    <w:basedOn w:val="656"/>
    <w:next w:val="656"/>
    <w:uiPriority w:val="39"/>
    <w:unhideWhenUsed/>
    <w:pPr>
      <w:spacing w:after="57"/>
    </w:pPr>
  </w:style>
  <w:style w:type="paragraph" w:styleId="836">
    <w:name w:val="toc 2"/>
    <w:basedOn w:val="656"/>
    <w:next w:val="656"/>
    <w:uiPriority w:val="39"/>
    <w:unhideWhenUsed/>
    <w:pPr>
      <w:ind w:left="283"/>
      <w:spacing w:after="57"/>
    </w:pPr>
  </w:style>
  <w:style w:type="paragraph" w:styleId="837">
    <w:name w:val="toc 3"/>
    <w:basedOn w:val="656"/>
    <w:next w:val="656"/>
    <w:uiPriority w:val="39"/>
    <w:unhideWhenUsed/>
    <w:pPr>
      <w:ind w:left="567"/>
      <w:spacing w:after="57"/>
    </w:pPr>
  </w:style>
  <w:style w:type="paragraph" w:styleId="838">
    <w:name w:val="toc 4"/>
    <w:basedOn w:val="656"/>
    <w:next w:val="656"/>
    <w:uiPriority w:val="39"/>
    <w:unhideWhenUsed/>
    <w:pPr>
      <w:ind w:left="850"/>
      <w:spacing w:after="57"/>
    </w:pPr>
  </w:style>
  <w:style w:type="paragraph" w:styleId="839">
    <w:name w:val="toc 5"/>
    <w:basedOn w:val="656"/>
    <w:next w:val="656"/>
    <w:uiPriority w:val="39"/>
    <w:unhideWhenUsed/>
    <w:pPr>
      <w:ind w:left="1134"/>
      <w:spacing w:after="57"/>
    </w:pPr>
  </w:style>
  <w:style w:type="paragraph" w:styleId="840">
    <w:name w:val="toc 6"/>
    <w:basedOn w:val="656"/>
    <w:next w:val="656"/>
    <w:uiPriority w:val="39"/>
    <w:unhideWhenUsed/>
    <w:pPr>
      <w:ind w:left="1417"/>
      <w:spacing w:after="57"/>
    </w:pPr>
  </w:style>
  <w:style w:type="paragraph" w:styleId="841">
    <w:name w:val="toc 7"/>
    <w:basedOn w:val="656"/>
    <w:next w:val="656"/>
    <w:uiPriority w:val="39"/>
    <w:unhideWhenUsed/>
    <w:pPr>
      <w:ind w:left="1701"/>
      <w:spacing w:after="57"/>
    </w:pPr>
  </w:style>
  <w:style w:type="paragraph" w:styleId="842">
    <w:name w:val="toc 8"/>
    <w:basedOn w:val="656"/>
    <w:next w:val="656"/>
    <w:uiPriority w:val="39"/>
    <w:unhideWhenUsed/>
    <w:pPr>
      <w:ind w:left="1984"/>
      <w:spacing w:after="57"/>
    </w:pPr>
  </w:style>
  <w:style w:type="paragraph" w:styleId="843">
    <w:name w:val="toc 9"/>
    <w:basedOn w:val="656"/>
    <w:next w:val="656"/>
    <w:uiPriority w:val="39"/>
    <w:unhideWhenUsed/>
    <w:pPr>
      <w:ind w:left="2268"/>
      <w:spacing w:after="57"/>
    </w:pPr>
  </w:style>
  <w:style w:type="paragraph" w:styleId="844">
    <w:name w:val="TOC Heading"/>
    <w:uiPriority w:val="39"/>
    <w:unhideWhenUsed/>
  </w:style>
  <w:style w:type="paragraph" w:styleId="845">
    <w:name w:val="table of figures"/>
    <w:basedOn w:val="656"/>
    <w:next w:val="656"/>
    <w:uiPriority w:val="99"/>
    <w:unhideWhenUsed/>
    <w:pPr>
      <w:spacing w:after="0"/>
    </w:pPr>
  </w:style>
  <w:style w:type="numbering" w:styleId="846" w:customStyle="1">
    <w:name w:val="Нет списка1"/>
    <w:next w:val="668"/>
    <w:uiPriority w:val="99"/>
    <w:semiHidden/>
    <w:unhideWhenUsed/>
  </w:style>
  <w:style w:type="character" w:styleId="847" w:customStyle="1">
    <w:name w:val="WW8Num1z0"/>
    <w:qFormat/>
    <w:rPr>
      <w:rFonts w:eastAsia="Calibri" w:cs="Times New Roman"/>
      <w:b w:val="0"/>
      <w:bCs w:val="0"/>
      <w:strike w:val="0"/>
      <w:color w:val="000000"/>
      <w:sz w:val="28"/>
      <w:szCs w:val="28"/>
      <w:lang w:bidi="hi-IN"/>
    </w:rPr>
  </w:style>
  <w:style w:type="character" w:styleId="848" w:customStyle="1">
    <w:name w:val="WW8Num1z1"/>
    <w:qFormat/>
  </w:style>
  <w:style w:type="character" w:styleId="849" w:customStyle="1">
    <w:name w:val="WW8Num1z2"/>
    <w:qFormat/>
  </w:style>
  <w:style w:type="character" w:styleId="850" w:customStyle="1">
    <w:name w:val="WW8Num1z3"/>
    <w:qFormat/>
  </w:style>
  <w:style w:type="character" w:styleId="851" w:customStyle="1">
    <w:name w:val="WW8Num1z4"/>
    <w:qFormat/>
  </w:style>
  <w:style w:type="character" w:styleId="852" w:customStyle="1">
    <w:name w:val="WW8Num1z5"/>
    <w:qFormat/>
  </w:style>
  <w:style w:type="character" w:styleId="853" w:customStyle="1">
    <w:name w:val="WW8Num1z6"/>
    <w:qFormat/>
  </w:style>
  <w:style w:type="character" w:styleId="854" w:customStyle="1">
    <w:name w:val="WW8Num1z7"/>
    <w:qFormat/>
  </w:style>
  <w:style w:type="character" w:styleId="855" w:customStyle="1">
    <w:name w:val="WW8Num1z8"/>
    <w:qFormat/>
  </w:style>
  <w:style w:type="character" w:styleId="856" w:customStyle="1">
    <w:name w:val="WW8Num2z0"/>
    <w:qFormat/>
  </w:style>
  <w:style w:type="character" w:styleId="857" w:customStyle="1">
    <w:name w:val="WW8Num2z1"/>
    <w:qFormat/>
  </w:style>
  <w:style w:type="character" w:styleId="858" w:customStyle="1">
    <w:name w:val="WW8Num2z2"/>
    <w:qFormat/>
  </w:style>
  <w:style w:type="character" w:styleId="859" w:customStyle="1">
    <w:name w:val="WW8Num2z3"/>
    <w:qFormat/>
  </w:style>
  <w:style w:type="character" w:styleId="860" w:customStyle="1">
    <w:name w:val="WW8Num2z4"/>
    <w:qFormat/>
  </w:style>
  <w:style w:type="character" w:styleId="861" w:customStyle="1">
    <w:name w:val="WW8Num2z5"/>
    <w:qFormat/>
  </w:style>
  <w:style w:type="character" w:styleId="862" w:customStyle="1">
    <w:name w:val="WW8Num2z6"/>
    <w:qFormat/>
  </w:style>
  <w:style w:type="character" w:styleId="863" w:customStyle="1">
    <w:name w:val="WW8Num2z7"/>
    <w:qFormat/>
  </w:style>
  <w:style w:type="character" w:styleId="864" w:customStyle="1">
    <w:name w:val="WW8Num2z8"/>
    <w:qFormat/>
  </w:style>
  <w:style w:type="character" w:styleId="865" w:customStyle="1">
    <w:name w:val="WW8Num3z0"/>
    <w:qFormat/>
  </w:style>
  <w:style w:type="character" w:styleId="866" w:customStyle="1">
    <w:name w:val="WW8Num3z1"/>
    <w:qFormat/>
    <w:rPr>
      <w:rFonts w:ascii="Times New Roman" w:hAnsi="Times New Roman" w:cs="Times New Roman"/>
    </w:rPr>
  </w:style>
  <w:style w:type="character" w:styleId="867" w:customStyle="1">
    <w:name w:val="WW8Num3z2"/>
    <w:qFormat/>
  </w:style>
  <w:style w:type="character" w:styleId="868" w:customStyle="1">
    <w:name w:val="WW8Num3z3"/>
    <w:qFormat/>
  </w:style>
  <w:style w:type="character" w:styleId="869" w:customStyle="1">
    <w:name w:val="WW8Num3z4"/>
    <w:qFormat/>
  </w:style>
  <w:style w:type="character" w:styleId="870" w:customStyle="1">
    <w:name w:val="WW8Num3z5"/>
    <w:qFormat/>
  </w:style>
  <w:style w:type="character" w:styleId="871" w:customStyle="1">
    <w:name w:val="WW8Num3z6"/>
    <w:qFormat/>
  </w:style>
  <w:style w:type="character" w:styleId="872" w:customStyle="1">
    <w:name w:val="WW8Num3z7"/>
    <w:qFormat/>
  </w:style>
  <w:style w:type="character" w:styleId="873" w:customStyle="1">
    <w:name w:val="WW8Num3z8"/>
    <w:qFormat/>
  </w:style>
  <w:style w:type="character" w:styleId="874" w:customStyle="1">
    <w:name w:val="Интернет-ссылка"/>
    <w:basedOn w:val="666"/>
    <w:uiPriority w:val="99"/>
    <w:semiHidden/>
    <w:unhideWhenUsed/>
    <w:rPr>
      <w:color w:val="0000ff"/>
      <w:u w:val="single"/>
    </w:rPr>
  </w:style>
  <w:style w:type="character" w:styleId="875" w:customStyle="1">
    <w:name w:val="Название Знак"/>
    <w:qFormat/>
    <w:rPr>
      <w:b/>
      <w:sz w:val="28"/>
    </w:rPr>
  </w:style>
  <w:style w:type="character" w:styleId="876" w:customStyle="1">
    <w:name w:val="Текст выноски Знак"/>
    <w:qFormat/>
    <w:rPr>
      <w:rFonts w:ascii="Tahoma" w:hAnsi="Tahoma" w:cs="Tahoma"/>
      <w:sz w:val="16"/>
      <w:szCs w:val="16"/>
    </w:rPr>
  </w:style>
  <w:style w:type="character" w:styleId="877" w:customStyle="1">
    <w:name w:val="Нижний колонтитул Знак"/>
    <w:basedOn w:val="666"/>
    <w:qFormat/>
  </w:style>
  <w:style w:type="character" w:styleId="878" w:customStyle="1">
    <w:name w:val="Заголовок 1 Знак"/>
    <w:qFormat/>
    <w:rPr>
      <w:rFonts w:ascii="Cambria" w:hAnsi="Cambria" w:cs="Cambria"/>
      <w:b/>
      <w:bCs/>
      <w:sz w:val="32"/>
      <w:szCs w:val="32"/>
    </w:rPr>
  </w:style>
  <w:style w:type="character" w:styleId="879">
    <w:name w:val="page number"/>
    <w:basedOn w:val="666"/>
    <w:qFormat/>
  </w:style>
  <w:style w:type="character" w:styleId="880" w:customStyle="1">
    <w:name w:val="Стандартный HTML Знак"/>
    <w:qFormat/>
    <w:rPr>
      <w:rFonts w:ascii="Courier New" w:hAnsi="Courier New" w:cs="Courier New"/>
    </w:rPr>
  </w:style>
  <w:style w:type="character" w:styleId="881" w:customStyle="1">
    <w:name w:val="text10"/>
    <w:qFormat/>
  </w:style>
  <w:style w:type="character" w:styleId="882" w:customStyle="1">
    <w:name w:val="Без интервала Знак"/>
    <w:qFormat/>
    <w:rPr>
      <w:rFonts w:ascii="Calibri" w:hAnsi="Calibri" w:cs="Calibri"/>
      <w:sz w:val="22"/>
      <w:szCs w:val="22"/>
    </w:rPr>
  </w:style>
  <w:style w:type="character" w:styleId="883" w:customStyle="1">
    <w:name w:val="Верхний колонтитул Знак"/>
    <w:uiPriority w:val="99"/>
    <w:qFormat/>
    <w:rPr>
      <w:sz w:val="24"/>
      <w:szCs w:val="24"/>
    </w:rPr>
  </w:style>
  <w:style w:type="character" w:styleId="884" w:customStyle="1">
    <w:name w:val="Текст выноски Знак1"/>
    <w:qFormat/>
    <w:rPr>
      <w:rFonts w:ascii="Segoe UI" w:hAnsi="Segoe UI" w:cs="Segoe UI"/>
      <w:sz w:val="18"/>
      <w:szCs w:val="18"/>
    </w:rPr>
  </w:style>
  <w:style w:type="character" w:styleId="885" w:customStyle="1">
    <w:name w:val="section-title"/>
    <w:qFormat/>
  </w:style>
  <w:style w:type="character" w:styleId="886" w:customStyle="1">
    <w:name w:val="Символ нумерации"/>
    <w:qFormat/>
  </w:style>
  <w:style w:type="character" w:styleId="887" w:customStyle="1">
    <w:name w:val="Основной текст Знак"/>
    <w:basedOn w:val="666"/>
    <w:qFormat/>
    <w:rPr>
      <w:rFonts w:ascii="Times New Roman" w:hAnsi="Times New Roman" w:eastAsia="Times New Roman" w:cs="Times New Roman"/>
      <w:sz w:val="28"/>
      <w:szCs w:val="28"/>
      <w:lang w:bidi="ar-SA"/>
    </w:rPr>
  </w:style>
  <w:style w:type="character" w:styleId="888">
    <w:name w:val="annotation reference"/>
    <w:basedOn w:val="666"/>
    <w:uiPriority w:val="99"/>
    <w:semiHidden/>
    <w:unhideWhenUsed/>
    <w:qFormat/>
    <w:rPr>
      <w:sz w:val="16"/>
      <w:szCs w:val="16"/>
    </w:rPr>
  </w:style>
  <w:style w:type="character" w:styleId="889" w:customStyle="1">
    <w:name w:val="Текст примечания Знак"/>
    <w:basedOn w:val="666"/>
    <w:uiPriority w:val="99"/>
    <w:semiHidden/>
    <w:qFormat/>
    <w:rPr>
      <w:rFonts w:ascii="Times New Roman" w:hAnsi="Times New Roman" w:eastAsia="Times New Roman" w:cs="Times New Roman"/>
      <w:szCs w:val="20"/>
      <w:lang w:bidi="ar-SA"/>
    </w:rPr>
  </w:style>
  <w:style w:type="character" w:styleId="890" w:customStyle="1">
    <w:name w:val="Тема примечания Знак"/>
    <w:basedOn w:val="889"/>
    <w:uiPriority w:val="99"/>
    <w:semiHidden/>
    <w:qFormat/>
    <w:rPr>
      <w:rFonts w:ascii="Times New Roman" w:hAnsi="Times New Roman" w:eastAsia="Times New Roman" w:cs="Times New Roman"/>
      <w:b/>
      <w:bCs/>
      <w:szCs w:val="20"/>
      <w:lang w:bidi="ar-SA"/>
    </w:rPr>
  </w:style>
  <w:style w:type="character" w:styleId="891" w:customStyle="1">
    <w:name w:val="Текст сноски Знак"/>
    <w:basedOn w:val="666"/>
    <w:uiPriority w:val="99"/>
    <w:semiHidden/>
    <w:qFormat/>
    <w:rPr>
      <w:rFonts w:ascii="Times New Roman" w:hAnsi="Times New Roman" w:eastAsia="Times New Roman" w:cs="Times New Roman"/>
      <w:szCs w:val="20"/>
      <w:lang w:bidi="ar-SA"/>
    </w:rPr>
  </w:style>
  <w:style w:type="character" w:styleId="892" w:customStyle="1">
    <w:name w:val="Привязка сноски"/>
    <w:rPr>
      <w:vertAlign w:val="superscript"/>
    </w:rPr>
  </w:style>
  <w:style w:type="character" w:styleId="893" w:customStyle="1">
    <w:name w:val="Footnote Characters"/>
    <w:basedOn w:val="666"/>
    <w:uiPriority w:val="99"/>
    <w:semiHidden/>
    <w:unhideWhenUsed/>
    <w:qFormat/>
    <w:rPr>
      <w:vertAlign w:val="superscript"/>
    </w:rPr>
  </w:style>
  <w:style w:type="paragraph" w:styleId="894" w:customStyle="1">
    <w:name w:val="Заголовок1"/>
    <w:basedOn w:val="656"/>
    <w:next w:val="895"/>
    <w:qFormat/>
    <w:pPr>
      <w:keepNext/>
      <w:spacing w:before="240" w:after="120" w:line="240" w:lineRule="auto"/>
    </w:pPr>
    <w:rPr>
      <w:rFonts w:ascii="Liberation Sans" w:hAnsi="Liberation Sans" w:eastAsia="Microsoft YaHei" w:cs="Lucida Sans"/>
      <w:sz w:val="28"/>
      <w:szCs w:val="28"/>
      <w:lang w:eastAsia="zh-CN"/>
    </w:rPr>
  </w:style>
  <w:style w:type="paragraph" w:styleId="895">
    <w:name w:val="Body Text"/>
    <w:basedOn w:val="656"/>
    <w:link w:val="896"/>
    <w:pPr>
      <w:jc w:val="center"/>
      <w:spacing w:after="0" w:line="240" w:lineRule="auto"/>
    </w:pPr>
    <w:rPr>
      <w:rFonts w:ascii="Times New Roman" w:hAnsi="Times New Roman" w:eastAsia="Times New Roman" w:cs="Times New Roman"/>
      <w:sz w:val="28"/>
      <w:szCs w:val="28"/>
      <w:lang w:eastAsia="zh-CN"/>
    </w:rPr>
  </w:style>
  <w:style w:type="character" w:styleId="896" w:customStyle="1">
    <w:name w:val="Основной текст Знак1"/>
    <w:basedOn w:val="666"/>
    <w:link w:val="895"/>
    <w:rPr>
      <w:rFonts w:ascii="Times New Roman" w:hAnsi="Times New Roman" w:eastAsia="Times New Roman" w:cs="Times New Roman"/>
      <w:sz w:val="28"/>
      <w:szCs w:val="28"/>
      <w:lang w:eastAsia="zh-CN"/>
    </w:rPr>
  </w:style>
  <w:style w:type="paragraph" w:styleId="897">
    <w:name w:val="List"/>
    <w:basedOn w:val="895"/>
    <w:rPr>
      <w:rFonts w:cs="Arial"/>
    </w:rPr>
  </w:style>
  <w:style w:type="paragraph" w:styleId="898">
    <w:name w:val="Caption"/>
    <w:basedOn w:val="656"/>
    <w:qFormat/>
    <w:pPr>
      <w:spacing w:before="120" w:after="120" w:line="240" w:lineRule="auto"/>
      <w:suppressLineNumbers/>
    </w:pPr>
    <w:rPr>
      <w:rFonts w:ascii="Times New Roman" w:hAnsi="Times New Roman" w:eastAsia="Times New Roman" w:cs="Arial"/>
      <w:i/>
      <w:iCs/>
      <w:sz w:val="24"/>
      <w:szCs w:val="24"/>
      <w:lang w:eastAsia="zh-CN"/>
    </w:rPr>
  </w:style>
  <w:style w:type="paragraph" w:styleId="899">
    <w:name w:val="index 1"/>
    <w:basedOn w:val="656"/>
    <w:next w:val="656"/>
    <w:uiPriority w:val="99"/>
    <w:semiHidden/>
    <w:unhideWhenUsed/>
    <w:pPr>
      <w:ind w:left="220" w:hanging="220"/>
      <w:spacing w:after="0" w:line="240" w:lineRule="auto"/>
    </w:pPr>
  </w:style>
  <w:style w:type="paragraph" w:styleId="900">
    <w:name w:val="index heading"/>
    <w:basedOn w:val="656"/>
    <w:qFormat/>
    <w:pPr>
      <w:spacing w:after="0" w:line="240" w:lineRule="auto"/>
      <w:suppressLineNumbers/>
    </w:pPr>
    <w:rPr>
      <w:rFonts w:ascii="Times New Roman" w:hAnsi="Times New Roman" w:eastAsia="Times New Roman" w:cs="Arial"/>
      <w:sz w:val="24"/>
      <w:szCs w:val="24"/>
      <w:lang w:eastAsia="zh-CN"/>
    </w:rPr>
  </w:style>
  <w:style w:type="paragraph" w:styleId="901" w:customStyle="1">
    <w:name w:val="Указатель1"/>
    <w:basedOn w:val="656"/>
    <w:qFormat/>
    <w:pPr>
      <w:spacing w:after="0" w:line="240" w:lineRule="auto"/>
      <w:suppressLineNumbers/>
    </w:pPr>
    <w:rPr>
      <w:rFonts w:ascii="Times New Roman" w:hAnsi="Times New Roman" w:eastAsia="Times New Roman" w:cs="Arial"/>
      <w:sz w:val="24"/>
      <w:szCs w:val="24"/>
      <w:lang w:eastAsia="zh-CN"/>
    </w:rPr>
  </w:style>
  <w:style w:type="paragraph" w:styleId="902" w:customStyle="1">
    <w:name w:val="Заголовок 11"/>
    <w:basedOn w:val="656"/>
    <w:next w:val="656"/>
    <w:qFormat/>
    <w:pPr>
      <w:keepNext/>
      <w:spacing w:before="240" w:after="60"/>
    </w:pPr>
    <w:rPr>
      <w:rFonts w:ascii="Cambria" w:hAnsi="Cambria" w:eastAsia="Times New Roman" w:cs="Cambria"/>
      <w:b/>
      <w:bCs/>
      <w:sz w:val="32"/>
      <w:szCs w:val="32"/>
      <w:lang w:eastAsia="zh-CN"/>
    </w:rPr>
  </w:style>
  <w:style w:type="paragraph" w:styleId="903" w:customStyle="1">
    <w:name w:val="Заголовок 21"/>
    <w:basedOn w:val="894"/>
    <w:next w:val="895"/>
    <w:qFormat/>
    <w:pPr>
      <w:spacing w:before="200" w:after="0"/>
    </w:pPr>
    <w:rPr>
      <w:rFonts w:ascii="Liberation Serif" w:hAnsi="Liberation Serif" w:eastAsia="Segoe UI" w:cs="Tahoma"/>
      <w:b/>
      <w:bCs/>
      <w:sz w:val="36"/>
      <w:szCs w:val="36"/>
    </w:rPr>
  </w:style>
  <w:style w:type="paragraph" w:styleId="904" w:customStyle="1">
    <w:name w:val="Название объекта1"/>
    <w:basedOn w:val="656"/>
    <w:qFormat/>
    <w:pPr>
      <w:spacing w:before="120" w:after="120" w:line="240" w:lineRule="auto"/>
      <w:suppressLineNumbers/>
    </w:pPr>
    <w:rPr>
      <w:rFonts w:ascii="Times New Roman" w:hAnsi="Times New Roman" w:eastAsia="Times New Roman" w:cs="Arial"/>
      <w:i/>
      <w:iCs/>
      <w:sz w:val="24"/>
      <w:szCs w:val="24"/>
      <w:lang w:eastAsia="zh-CN"/>
    </w:rPr>
  </w:style>
  <w:style w:type="paragraph" w:styleId="905" w:customStyle="1">
    <w:name w:val="Верхний и нижний колонтитулы"/>
    <w:basedOn w:val="656"/>
    <w:qFormat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zh-CN"/>
    </w:rPr>
  </w:style>
  <w:style w:type="paragraph" w:styleId="906" w:customStyle="1">
    <w:name w:val="Нижний колонтитул1"/>
    <w:basedOn w:val="656"/>
    <w:qFormat/>
    <w:pPr>
      <w:spacing w:after="0" w:line="240" w:lineRule="auto"/>
      <w:tabs>
        <w:tab w:val="center" w:pos="4153" w:leader="none"/>
        <w:tab w:val="right" w:pos="8306" w:leader="none"/>
      </w:tabs>
    </w:pPr>
    <w:rPr>
      <w:rFonts w:ascii="Times New Roman" w:hAnsi="Times New Roman" w:eastAsia="Times New Roman" w:cs="Times New Roman"/>
      <w:sz w:val="20"/>
      <w:szCs w:val="20"/>
      <w:lang w:eastAsia="zh-CN"/>
    </w:rPr>
  </w:style>
  <w:style w:type="paragraph" w:styleId="907">
    <w:name w:val="Balloon Text"/>
    <w:basedOn w:val="656"/>
    <w:link w:val="908"/>
    <w:qFormat/>
    <w:pPr>
      <w:spacing w:after="0" w:line="240" w:lineRule="auto"/>
    </w:pPr>
    <w:rPr>
      <w:rFonts w:ascii="Segoe UI" w:hAnsi="Segoe UI" w:eastAsia="Times New Roman" w:cs="Segoe UI"/>
      <w:sz w:val="18"/>
      <w:szCs w:val="18"/>
      <w:lang w:eastAsia="zh-CN"/>
    </w:rPr>
  </w:style>
  <w:style w:type="character" w:styleId="908" w:customStyle="1">
    <w:name w:val="Текст выноски Знак2"/>
    <w:basedOn w:val="666"/>
    <w:link w:val="907"/>
    <w:rPr>
      <w:rFonts w:ascii="Segoe UI" w:hAnsi="Segoe UI" w:eastAsia="Times New Roman" w:cs="Segoe UI"/>
      <w:sz w:val="18"/>
      <w:szCs w:val="18"/>
      <w:lang w:eastAsia="zh-CN"/>
    </w:rPr>
  </w:style>
  <w:style w:type="paragraph" w:styleId="909" w:customStyle="1">
    <w:name w:val="Char Char"/>
    <w:basedOn w:val="656"/>
    <w:qFormat/>
    <w:pPr>
      <w:spacing w:after="160" w:line="240" w:lineRule="exact"/>
    </w:pPr>
    <w:rPr>
      <w:rFonts w:ascii="Times New Roman" w:hAnsi="Times New Roman" w:eastAsia="Times New Roman" w:cs="Times New Roman"/>
      <w:sz w:val="28"/>
      <w:szCs w:val="20"/>
      <w:lang w:val="en-US" w:eastAsia="zh-CN"/>
    </w:rPr>
  </w:style>
  <w:style w:type="paragraph" w:styleId="910">
    <w:name w:val="Document Map"/>
    <w:basedOn w:val="656"/>
    <w:link w:val="911"/>
    <w:qFormat/>
    <w:pPr>
      <w:spacing w:after="0" w:line="240" w:lineRule="auto"/>
      <w:shd w:val="clear" w:color="auto" w:fill="000080"/>
    </w:pPr>
    <w:rPr>
      <w:rFonts w:ascii="Tahoma" w:hAnsi="Tahoma" w:eastAsia="Times New Roman" w:cs="Tahoma"/>
      <w:sz w:val="20"/>
      <w:szCs w:val="20"/>
      <w:lang w:eastAsia="zh-CN"/>
    </w:rPr>
  </w:style>
  <w:style w:type="character" w:styleId="911" w:customStyle="1">
    <w:name w:val="Схема документа Знак"/>
    <w:basedOn w:val="666"/>
    <w:link w:val="910"/>
    <w:rPr>
      <w:rFonts w:ascii="Tahoma" w:hAnsi="Tahoma" w:eastAsia="Times New Roman" w:cs="Tahoma"/>
      <w:sz w:val="20"/>
      <w:szCs w:val="20"/>
      <w:shd w:val="clear" w:color="auto" w:fill="000080"/>
      <w:lang w:eastAsia="zh-CN"/>
    </w:rPr>
  </w:style>
  <w:style w:type="paragraph" w:styleId="912" w:customStyle="1">
    <w:name w:val="Знак3"/>
    <w:basedOn w:val="656"/>
    <w:qFormat/>
    <w:pPr>
      <w:spacing w:after="160" w:line="240" w:lineRule="exact"/>
    </w:pPr>
    <w:rPr>
      <w:rFonts w:ascii="Verdana" w:hAnsi="Verdana" w:eastAsia="Times New Roman" w:cs="Verdana"/>
      <w:sz w:val="20"/>
      <w:szCs w:val="20"/>
      <w:lang w:val="en-US" w:eastAsia="zh-CN"/>
    </w:rPr>
  </w:style>
  <w:style w:type="paragraph" w:styleId="913" w:customStyle="1">
    <w:name w:val="Верхний колонтитул1"/>
    <w:basedOn w:val="656"/>
    <w:qFormat/>
    <w:pPr>
      <w:spacing w:after="0" w:line="240" w:lineRule="auto"/>
      <w:tabs>
        <w:tab w:val="center" w:pos="4677" w:leader="none"/>
        <w:tab w:val="right" w:pos="9355" w:leader="none"/>
      </w:tabs>
    </w:pPr>
    <w:rPr>
      <w:rFonts w:ascii="Times New Roman" w:hAnsi="Times New Roman" w:eastAsia="Times New Roman" w:cs="Times New Roman"/>
      <w:sz w:val="24"/>
      <w:szCs w:val="24"/>
      <w:lang w:eastAsia="zh-CN"/>
    </w:rPr>
  </w:style>
  <w:style w:type="paragraph" w:styleId="914" w:customStyle="1">
    <w:name w:val="Знак1 Знак Знак Знак Знак Знак Знак Знак Знак1 Char"/>
    <w:basedOn w:val="656"/>
    <w:qFormat/>
    <w:pPr>
      <w:spacing w:after="160" w:line="240" w:lineRule="exact"/>
    </w:pPr>
    <w:rPr>
      <w:rFonts w:ascii="Verdana" w:hAnsi="Verdana" w:eastAsia="Times New Roman" w:cs="Verdana"/>
      <w:sz w:val="20"/>
      <w:szCs w:val="20"/>
      <w:lang w:val="en-US" w:eastAsia="zh-CN"/>
    </w:rPr>
  </w:style>
  <w:style w:type="paragraph" w:styleId="915" w:customStyle="1">
    <w:name w:val="ConsPlusNormal"/>
    <w:link w:val="939"/>
    <w:qFormat/>
    <w:pPr>
      <w:ind w:firstLine="720"/>
      <w:spacing w:after="0" w:line="240" w:lineRule="auto"/>
      <w:widowControl w:val="off"/>
    </w:pPr>
    <w:rPr>
      <w:rFonts w:ascii="Arial" w:hAnsi="Arial" w:eastAsia="Times New Roman" w:cs="Arial"/>
      <w:sz w:val="24"/>
      <w:szCs w:val="20"/>
      <w:lang w:eastAsia="zh-CN"/>
    </w:rPr>
  </w:style>
  <w:style w:type="paragraph" w:styleId="916">
    <w:name w:val="Normal (Web)"/>
    <w:basedOn w:val="656"/>
    <w:qFormat/>
    <w:pPr>
      <w:spacing w:before="280" w:after="280" w:line="240" w:lineRule="auto"/>
    </w:pPr>
    <w:rPr>
      <w:rFonts w:ascii="Times New Roman" w:hAnsi="Times New Roman" w:eastAsia="Times New Roman" w:cs="Times New Roman"/>
      <w:sz w:val="24"/>
      <w:szCs w:val="24"/>
      <w:lang w:eastAsia="zh-CN"/>
    </w:rPr>
  </w:style>
  <w:style w:type="paragraph" w:styleId="917">
    <w:name w:val="No Spacing"/>
    <w:qFormat/>
    <w:pPr>
      <w:spacing w:after="0" w:line="240" w:lineRule="auto"/>
    </w:pPr>
    <w:rPr>
      <w:rFonts w:ascii="Calibri" w:hAnsi="Calibri" w:eastAsia="Times New Roman" w:cs="Calibri"/>
      <w:lang w:eastAsia="zh-CN"/>
    </w:rPr>
  </w:style>
  <w:style w:type="paragraph" w:styleId="918">
    <w:name w:val="HTML Preformatted"/>
    <w:basedOn w:val="656"/>
    <w:link w:val="919"/>
    <w:qFormat/>
    <w:pPr>
      <w:spacing w:after="0" w:line="240" w:lineRule="auto"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eastAsia="Times New Roman" w:cs="Courier New"/>
      <w:sz w:val="20"/>
      <w:szCs w:val="20"/>
      <w:lang w:eastAsia="zh-CN"/>
    </w:rPr>
  </w:style>
  <w:style w:type="character" w:styleId="919" w:customStyle="1">
    <w:name w:val="Стандартный HTML Знак1"/>
    <w:basedOn w:val="666"/>
    <w:link w:val="918"/>
    <w:rPr>
      <w:rFonts w:ascii="Courier New" w:hAnsi="Courier New" w:eastAsia="Times New Roman" w:cs="Courier New"/>
      <w:sz w:val="20"/>
      <w:szCs w:val="20"/>
      <w:lang w:eastAsia="zh-CN"/>
    </w:rPr>
  </w:style>
  <w:style w:type="paragraph" w:styleId="920">
    <w:name w:val="List Paragraph"/>
    <w:basedOn w:val="656"/>
    <w:uiPriority w:val="34"/>
    <w:qFormat/>
    <w:pPr>
      <w:contextualSpacing/>
      <w:ind w:left="720"/>
    </w:pPr>
    <w:rPr>
      <w:rFonts w:ascii="Calibri" w:hAnsi="Calibri" w:eastAsia="Calibri" w:cs="Calibri"/>
      <w:color w:val="00000a"/>
      <w:lang w:eastAsia="zh-CN"/>
    </w:rPr>
  </w:style>
  <w:style w:type="paragraph" w:styleId="921" w:customStyle="1">
    <w:name w:val="Колонтитул"/>
    <w:basedOn w:val="656"/>
    <w:qFormat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zh-CN"/>
    </w:rPr>
  </w:style>
  <w:style w:type="paragraph" w:styleId="922">
    <w:name w:val="Header"/>
    <w:basedOn w:val="905"/>
    <w:link w:val="923"/>
    <w:uiPriority w:val="99"/>
  </w:style>
  <w:style w:type="character" w:styleId="923" w:customStyle="1">
    <w:name w:val="Верхний колонтитул Знак1"/>
    <w:basedOn w:val="666"/>
    <w:link w:val="922"/>
    <w:uiPriority w:val="99"/>
    <w:rPr>
      <w:rFonts w:ascii="Times New Roman" w:hAnsi="Times New Roman" w:eastAsia="Times New Roman" w:cs="Times New Roman"/>
      <w:sz w:val="24"/>
      <w:szCs w:val="24"/>
      <w:lang w:eastAsia="zh-CN"/>
    </w:rPr>
  </w:style>
  <w:style w:type="paragraph" w:styleId="924">
    <w:name w:val="Footer"/>
    <w:basedOn w:val="905"/>
    <w:link w:val="925"/>
  </w:style>
  <w:style w:type="character" w:styleId="925" w:customStyle="1">
    <w:name w:val="Нижний колонтитул Знак1"/>
    <w:basedOn w:val="666"/>
    <w:link w:val="924"/>
    <w:rPr>
      <w:rFonts w:ascii="Times New Roman" w:hAnsi="Times New Roman" w:eastAsia="Times New Roman" w:cs="Times New Roman"/>
      <w:sz w:val="24"/>
      <w:szCs w:val="24"/>
      <w:lang w:eastAsia="zh-CN"/>
    </w:rPr>
  </w:style>
  <w:style w:type="paragraph" w:styleId="926" w:customStyle="1">
    <w:name w:val="Содержимое таблицы"/>
    <w:basedOn w:val="656"/>
    <w:qFormat/>
    <w:pPr>
      <w:spacing w:after="0" w:line="240" w:lineRule="auto"/>
      <w:suppressLineNumbers/>
    </w:pPr>
    <w:rPr>
      <w:rFonts w:ascii="Times New Roman" w:hAnsi="Times New Roman" w:eastAsia="Times New Roman" w:cs="Times New Roman"/>
      <w:sz w:val="24"/>
      <w:szCs w:val="24"/>
      <w:lang w:eastAsia="zh-CN"/>
    </w:rPr>
  </w:style>
  <w:style w:type="paragraph" w:styleId="927" w:customStyle="1">
    <w:name w:val="Заголовок таблицы"/>
    <w:basedOn w:val="926"/>
    <w:qFormat/>
    <w:pPr>
      <w:jc w:val="center"/>
    </w:pPr>
    <w:rPr>
      <w:b/>
      <w:bCs/>
    </w:rPr>
  </w:style>
  <w:style w:type="paragraph" w:styleId="928" w:customStyle="1">
    <w:name w:val="ConsPlusNonformat"/>
    <w:qFormat/>
    <w:pPr>
      <w:spacing w:after="0" w:line="240" w:lineRule="auto"/>
    </w:pPr>
    <w:rPr>
      <w:rFonts w:ascii="Courier New" w:hAnsi="Courier New" w:eastAsia="Times New Roman" w:cs="Courier New"/>
      <w:sz w:val="24"/>
      <w:szCs w:val="20"/>
      <w:lang w:eastAsia="zh-CN"/>
    </w:rPr>
  </w:style>
  <w:style w:type="paragraph" w:styleId="929">
    <w:name w:val="annotation text"/>
    <w:basedOn w:val="656"/>
    <w:link w:val="930"/>
    <w:uiPriority w:val="99"/>
    <w:unhideWhenUsed/>
    <w:qFormat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zh-CN"/>
    </w:rPr>
  </w:style>
  <w:style w:type="character" w:styleId="930" w:customStyle="1">
    <w:name w:val="Текст примечания Знак1"/>
    <w:basedOn w:val="666"/>
    <w:link w:val="929"/>
    <w:uiPriority w:val="99"/>
    <w:rPr>
      <w:rFonts w:ascii="Times New Roman" w:hAnsi="Times New Roman" w:eastAsia="Times New Roman" w:cs="Times New Roman"/>
      <w:sz w:val="20"/>
      <w:szCs w:val="20"/>
      <w:lang w:eastAsia="zh-CN"/>
    </w:rPr>
  </w:style>
  <w:style w:type="paragraph" w:styleId="931">
    <w:name w:val="annotation subject"/>
    <w:basedOn w:val="929"/>
    <w:next w:val="929"/>
    <w:link w:val="932"/>
    <w:uiPriority w:val="99"/>
    <w:semiHidden/>
    <w:unhideWhenUsed/>
    <w:qFormat/>
    <w:rPr>
      <w:b/>
      <w:bCs/>
    </w:rPr>
  </w:style>
  <w:style w:type="character" w:styleId="932" w:customStyle="1">
    <w:name w:val="Тема примечания Знак1"/>
    <w:basedOn w:val="930"/>
    <w:link w:val="931"/>
    <w:uiPriority w:val="99"/>
    <w:semiHidden/>
    <w:rPr>
      <w:rFonts w:ascii="Times New Roman" w:hAnsi="Times New Roman" w:eastAsia="Times New Roman" w:cs="Times New Roman"/>
      <w:b/>
      <w:bCs/>
      <w:sz w:val="20"/>
      <w:szCs w:val="20"/>
      <w:lang w:eastAsia="zh-CN"/>
    </w:rPr>
  </w:style>
  <w:style w:type="paragraph" w:styleId="933">
    <w:name w:val="footnote text"/>
    <w:basedOn w:val="656"/>
    <w:link w:val="934"/>
    <w:uiPriority w:val="99"/>
    <w:semiHidden/>
    <w:unhideWhenUsed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zh-CN"/>
    </w:rPr>
  </w:style>
  <w:style w:type="character" w:styleId="934" w:customStyle="1">
    <w:name w:val="Текст сноски Знак1"/>
    <w:basedOn w:val="666"/>
    <w:link w:val="933"/>
    <w:uiPriority w:val="99"/>
    <w:semiHidden/>
    <w:rPr>
      <w:rFonts w:ascii="Times New Roman" w:hAnsi="Times New Roman" w:eastAsia="Times New Roman" w:cs="Times New Roman"/>
      <w:sz w:val="20"/>
      <w:szCs w:val="20"/>
      <w:lang w:eastAsia="zh-CN"/>
    </w:rPr>
  </w:style>
  <w:style w:type="paragraph" w:styleId="935">
    <w:name w:val="Revision"/>
    <w:uiPriority w:val="99"/>
    <w:semiHidden/>
    <w:qFormat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zh-CN"/>
    </w:rPr>
  </w:style>
  <w:style w:type="numbering" w:styleId="936" w:customStyle="1">
    <w:name w:val="WW8Num1"/>
    <w:qFormat/>
  </w:style>
  <w:style w:type="numbering" w:styleId="937" w:customStyle="1">
    <w:name w:val="WW8Num2"/>
    <w:qFormat/>
  </w:style>
  <w:style w:type="numbering" w:styleId="938" w:customStyle="1">
    <w:name w:val="WW8Num3"/>
    <w:qFormat/>
  </w:style>
  <w:style w:type="character" w:styleId="939" w:customStyle="1">
    <w:name w:val="ConsPlusNormal Знак"/>
    <w:link w:val="915"/>
    <w:rPr>
      <w:rFonts w:ascii="Arial" w:hAnsi="Arial" w:eastAsia="Times New Roman" w:cs="Arial"/>
      <w:sz w:val="24"/>
      <w:szCs w:val="20"/>
      <w:lang w:eastAsia="zh-CN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Капёнкина Олеся Сергеевна</dc:creator>
  <cp:revision>22</cp:revision>
  <dcterms:created xsi:type="dcterms:W3CDTF">2023-04-03T05:55:00Z</dcterms:created>
  <dcterms:modified xsi:type="dcterms:W3CDTF">2023-10-17T05:35:58Z</dcterms:modified>
</cp:coreProperties>
</file>